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2BC" w:rsidRPr="00BA62BC" w:rsidRDefault="00EC289B" w:rsidP="00BA62BC">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CORRIGÉ TYPE – DEVOIR 3</w:t>
      </w:r>
    </w:p>
    <w:p w:rsidR="00BA62BC" w:rsidRPr="00BA62BC" w:rsidRDefault="00395B50" w:rsidP="00BA62BC">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KF71</w:t>
      </w:r>
      <w:r w:rsidR="00EC289B">
        <w:rPr>
          <w:rFonts w:ascii="Arial" w:hAnsi="Arial" w:cs="Arial"/>
          <w:b/>
          <w:sz w:val="24"/>
          <w:szCs w:val="24"/>
        </w:rPr>
        <w:t>DV01CD03</w:t>
      </w:r>
    </w:p>
    <w:p w:rsidR="00BA62BC" w:rsidRPr="00BA62BC" w:rsidRDefault="00BA62BC" w:rsidP="00BA62BC">
      <w:pPr>
        <w:autoSpaceDE w:val="0"/>
        <w:autoSpaceDN w:val="0"/>
        <w:adjustRightInd w:val="0"/>
        <w:spacing w:after="0" w:line="240" w:lineRule="auto"/>
        <w:rPr>
          <w:rFonts w:ascii="Arial" w:hAnsi="Arial" w:cs="Arial"/>
          <w:sz w:val="24"/>
          <w:szCs w:val="24"/>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1</w:t>
      </w:r>
    </w:p>
    <w:p w:rsidR="00BA62BC" w:rsidRPr="00BA62BC" w:rsidRDefault="00BA62BC" w:rsidP="00BA62BC">
      <w:pPr>
        <w:autoSpaceDE w:val="0"/>
        <w:autoSpaceDN w:val="0"/>
        <w:adjustRightInd w:val="0"/>
        <w:spacing w:after="0" w:line="240" w:lineRule="auto"/>
        <w:rPr>
          <w:rFonts w:ascii="Arial" w:hAnsi="Arial" w:cs="Arial"/>
          <w:sz w:val="20"/>
          <w:szCs w:val="20"/>
        </w:rPr>
      </w:pPr>
    </w:p>
    <w:tbl>
      <w:tblPr>
        <w:tblStyle w:val="Grilledutableau"/>
        <w:tblW w:w="0" w:type="auto"/>
        <w:tblLook w:val="04A0" w:firstRow="1" w:lastRow="0" w:firstColumn="1" w:lastColumn="0" w:noHBand="0" w:noVBand="1"/>
      </w:tblPr>
      <w:tblGrid>
        <w:gridCol w:w="2802"/>
        <w:gridCol w:w="3339"/>
        <w:gridCol w:w="3071"/>
      </w:tblGrid>
      <w:tr w:rsidR="00BA62BC" w:rsidRPr="00BA62BC" w:rsidTr="001E437B">
        <w:tc>
          <w:tcPr>
            <w:tcW w:w="2802" w:type="dxa"/>
            <w:tcBorders>
              <w:top w:val="nil"/>
              <w:left w:val="nil"/>
            </w:tcBorders>
          </w:tcPr>
          <w:p w:rsidR="00BA62BC" w:rsidRPr="00BA62BC" w:rsidRDefault="00BA62BC" w:rsidP="001E437B">
            <w:pPr>
              <w:autoSpaceDE w:val="0"/>
              <w:autoSpaceDN w:val="0"/>
              <w:adjustRightInd w:val="0"/>
              <w:jc w:val="center"/>
              <w:rPr>
                <w:rFonts w:ascii="Arial" w:hAnsi="Arial" w:cs="Arial"/>
                <w:b/>
              </w:rPr>
            </w:pPr>
          </w:p>
        </w:tc>
        <w:tc>
          <w:tcPr>
            <w:tcW w:w="3339" w:type="dxa"/>
          </w:tcPr>
          <w:p w:rsidR="00BA62BC" w:rsidRPr="00BA62BC" w:rsidRDefault="00BA62BC" w:rsidP="001E437B">
            <w:pPr>
              <w:autoSpaceDE w:val="0"/>
              <w:autoSpaceDN w:val="0"/>
              <w:adjustRightInd w:val="0"/>
              <w:jc w:val="center"/>
              <w:rPr>
                <w:rFonts w:ascii="Arial" w:hAnsi="Arial" w:cs="Arial"/>
                <w:b/>
              </w:rPr>
            </w:pPr>
            <w:r w:rsidRPr="00BA62BC">
              <w:rPr>
                <w:rFonts w:ascii="Arial" w:hAnsi="Arial" w:cs="Arial"/>
                <w:b/>
              </w:rPr>
              <w:t>Doctrine de Jdanov</w:t>
            </w:r>
          </w:p>
        </w:tc>
        <w:tc>
          <w:tcPr>
            <w:tcW w:w="3071" w:type="dxa"/>
          </w:tcPr>
          <w:p w:rsidR="00BA62BC" w:rsidRPr="00BA62BC" w:rsidRDefault="00BA62BC" w:rsidP="001E437B">
            <w:pPr>
              <w:autoSpaceDE w:val="0"/>
              <w:autoSpaceDN w:val="0"/>
              <w:adjustRightInd w:val="0"/>
              <w:jc w:val="center"/>
              <w:rPr>
                <w:rFonts w:ascii="Arial" w:hAnsi="Arial" w:cs="Arial"/>
                <w:b/>
              </w:rPr>
            </w:pPr>
            <w:r w:rsidRPr="00BA62BC">
              <w:rPr>
                <w:rFonts w:ascii="Arial" w:hAnsi="Arial" w:cs="Arial"/>
                <w:b/>
              </w:rPr>
              <w:t>Doctrine de Truman</w:t>
            </w:r>
          </w:p>
        </w:tc>
      </w:tr>
      <w:tr w:rsidR="00BA62BC" w:rsidRPr="00BA62BC" w:rsidTr="001E437B">
        <w:tc>
          <w:tcPr>
            <w:tcW w:w="2802" w:type="dxa"/>
          </w:tcPr>
          <w:p w:rsidR="00BA62BC" w:rsidRPr="00BA62BC" w:rsidRDefault="00BA62BC" w:rsidP="001E437B">
            <w:pPr>
              <w:autoSpaceDE w:val="0"/>
              <w:autoSpaceDN w:val="0"/>
              <w:adjustRightInd w:val="0"/>
              <w:rPr>
                <w:rFonts w:ascii="Arial" w:hAnsi="Arial" w:cs="Arial"/>
                <w:b/>
              </w:rPr>
            </w:pPr>
          </w:p>
          <w:p w:rsidR="00BA62BC" w:rsidRPr="00BA62BC" w:rsidRDefault="00BA62BC" w:rsidP="001E437B">
            <w:pPr>
              <w:autoSpaceDE w:val="0"/>
              <w:autoSpaceDN w:val="0"/>
              <w:adjustRightInd w:val="0"/>
              <w:rPr>
                <w:rFonts w:ascii="Arial" w:hAnsi="Arial" w:cs="Arial"/>
                <w:b/>
              </w:rPr>
            </w:pPr>
            <w:r w:rsidRPr="00BA62BC">
              <w:rPr>
                <w:rFonts w:ascii="Arial" w:hAnsi="Arial" w:cs="Arial"/>
                <w:b/>
              </w:rPr>
              <w:t>Comment est vue l’URSS ?</w:t>
            </w:r>
          </w:p>
        </w:tc>
        <w:tc>
          <w:tcPr>
            <w:tcW w:w="3339" w:type="dxa"/>
          </w:tcPr>
          <w:p w:rsidR="00BA62BC" w:rsidRPr="00BA62BC" w:rsidRDefault="00BA62BC" w:rsidP="001E437B">
            <w:pPr>
              <w:autoSpaceDE w:val="0"/>
              <w:autoSpaceDN w:val="0"/>
              <w:adjustRightInd w:val="0"/>
              <w:rPr>
                <w:rFonts w:ascii="Arial" w:hAnsi="Arial" w:cs="Arial"/>
              </w:rPr>
            </w:pPr>
            <w:r w:rsidRPr="00BA62BC">
              <w:rPr>
                <w:rFonts w:ascii="Arial" w:hAnsi="Arial" w:cs="Arial"/>
              </w:rPr>
              <w:t>L’URSS est la défenseuse de la démocratie et se bat contre l’impérialisme.</w:t>
            </w:r>
          </w:p>
        </w:tc>
        <w:tc>
          <w:tcPr>
            <w:tcW w:w="3071" w:type="dxa"/>
          </w:tcPr>
          <w:p w:rsidR="00BA62BC" w:rsidRPr="00BA62BC" w:rsidRDefault="00BA62BC" w:rsidP="001E437B">
            <w:pPr>
              <w:autoSpaceDE w:val="0"/>
              <w:autoSpaceDN w:val="0"/>
              <w:adjustRightInd w:val="0"/>
              <w:rPr>
                <w:rFonts w:ascii="Arial" w:hAnsi="Arial" w:cs="Arial"/>
              </w:rPr>
            </w:pPr>
            <w:r w:rsidRPr="00BA62BC">
              <w:rPr>
                <w:rFonts w:ascii="Arial" w:hAnsi="Arial" w:cs="Arial"/>
              </w:rPr>
              <w:t>Elle apparaît comme une puissance qui verrouille les libertés et où la minorité communiste domine la majorité.</w:t>
            </w:r>
          </w:p>
        </w:tc>
      </w:tr>
      <w:tr w:rsidR="00BA62BC" w:rsidRPr="00BA62BC" w:rsidTr="001E437B">
        <w:tc>
          <w:tcPr>
            <w:tcW w:w="2802" w:type="dxa"/>
          </w:tcPr>
          <w:p w:rsidR="00BA62BC" w:rsidRPr="00BA62BC" w:rsidRDefault="00BA62BC" w:rsidP="001E437B">
            <w:pPr>
              <w:autoSpaceDE w:val="0"/>
              <w:autoSpaceDN w:val="0"/>
              <w:adjustRightInd w:val="0"/>
              <w:rPr>
                <w:rFonts w:ascii="Arial" w:hAnsi="Arial" w:cs="Arial"/>
                <w:b/>
              </w:rPr>
            </w:pPr>
            <w:r w:rsidRPr="00BA62BC">
              <w:rPr>
                <w:rFonts w:ascii="Arial" w:hAnsi="Arial" w:cs="Arial"/>
                <w:b/>
              </w:rPr>
              <w:t>Comment sont vus les États-Unis ?</w:t>
            </w:r>
          </w:p>
        </w:tc>
        <w:tc>
          <w:tcPr>
            <w:tcW w:w="3339" w:type="dxa"/>
          </w:tcPr>
          <w:p w:rsidR="00BA62BC" w:rsidRPr="00BA62BC" w:rsidRDefault="00BA62BC" w:rsidP="001E437B">
            <w:pPr>
              <w:autoSpaceDE w:val="0"/>
              <w:autoSpaceDN w:val="0"/>
              <w:adjustRightInd w:val="0"/>
              <w:rPr>
                <w:rFonts w:ascii="Arial" w:hAnsi="Arial" w:cs="Arial"/>
              </w:rPr>
            </w:pPr>
            <w:r w:rsidRPr="00BA62BC">
              <w:rPr>
                <w:rFonts w:ascii="Arial" w:hAnsi="Arial" w:cs="Arial"/>
              </w:rPr>
              <w:t>C’est un pays impérialiste</w:t>
            </w:r>
          </w:p>
          <w:p w:rsidR="00BA62BC" w:rsidRPr="00BA62BC" w:rsidRDefault="00BA62BC" w:rsidP="001E437B">
            <w:pPr>
              <w:autoSpaceDE w:val="0"/>
              <w:autoSpaceDN w:val="0"/>
              <w:adjustRightInd w:val="0"/>
              <w:rPr>
                <w:rFonts w:ascii="Arial" w:hAnsi="Arial" w:cs="Arial"/>
              </w:rPr>
            </w:pPr>
            <w:r w:rsidRPr="00BA62BC">
              <w:rPr>
                <w:rFonts w:ascii="Arial" w:hAnsi="Arial" w:cs="Arial"/>
              </w:rPr>
              <w:t>et antidémocratique qui veut dominer le monde.</w:t>
            </w:r>
          </w:p>
        </w:tc>
        <w:tc>
          <w:tcPr>
            <w:tcW w:w="3071" w:type="dxa"/>
          </w:tcPr>
          <w:p w:rsidR="00BA62BC" w:rsidRPr="00BA62BC" w:rsidRDefault="00BA62BC" w:rsidP="001E437B">
            <w:pPr>
              <w:autoSpaceDE w:val="0"/>
              <w:autoSpaceDN w:val="0"/>
              <w:adjustRightInd w:val="0"/>
              <w:rPr>
                <w:rFonts w:ascii="Arial" w:hAnsi="Arial" w:cs="Arial"/>
              </w:rPr>
            </w:pPr>
            <w:r w:rsidRPr="00BA62BC">
              <w:rPr>
                <w:rFonts w:ascii="Arial" w:hAnsi="Arial" w:cs="Arial"/>
              </w:rPr>
              <w:t>C’est le représentant et le défenseur des pays libres et démocrates.</w:t>
            </w:r>
          </w:p>
        </w:tc>
      </w:tr>
    </w:tbl>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2</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Elle va se poursuivre, car il s’agit de deux régimes totalement différents.</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De plus, la Guerre Froide est fondée sur la concurrence entre ces deux puissances qui veulent sans cesse étendre leur zone d’influence.</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3</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L’extension des villes américaines a pour conséquence le développement des migrations pendulaires et des réseaux autoroutiers. Les Américains s’éloignent de plus en plus des centres villes afin d’habiter dans des logements pavillonnaires.</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Avec le déploiement des villes, de nouvelles activités s’installent dans les périphéries pour satisfaire les besoins quotidiens. On trouve aussi des centres commerciaux et des zones tertiaires.</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4</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À l’intérieur de la mégalopole japonaise comme dans Tokyo, l’espace libre est très rare.</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Ainsi, l’objectif des aménagements en cours est la densification de l’occupation du sol.</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Dès lors, les gratte-ciel quittent le quartier des affaires pour se généraliser dans l’ensemble de l’espace urbain.</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En effet, les gratte-ciel sont la seule réponse possible à l’augmentation des c</w:t>
      </w:r>
      <w:r w:rsidR="0071408F">
        <w:rPr>
          <w:rFonts w:ascii="Arial" w:hAnsi="Arial" w:cs="Arial"/>
          <w:sz w:val="20"/>
          <w:szCs w:val="20"/>
        </w:rPr>
        <w:t>oefficients d’occupation du sol, à la croissance démographique de Tokyo.</w:t>
      </w:r>
      <w:bookmarkStart w:id="0" w:name="_GoBack"/>
      <w:bookmarkEnd w:id="0"/>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5</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Il s’agit d’un tremblement de terre ou séisme. Ses caractéristiques :</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 épicentre : à proximité des côtes ;</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 puissance : 7,2 ;</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 foyer : moins de 15 kilomètres de profondeur ;</w:t>
      </w: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 répliques : 16.</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spacing w:after="0" w:line="240" w:lineRule="auto"/>
        <w:rPr>
          <w:rFonts w:ascii="Arial" w:hAnsi="Arial" w:cs="Arial"/>
          <w:sz w:val="20"/>
          <w:szCs w:val="20"/>
        </w:rPr>
      </w:pPr>
      <w:r w:rsidRPr="00BA62BC">
        <w:rPr>
          <w:rFonts w:ascii="Arial" w:hAnsi="Arial" w:cs="Arial"/>
          <w:sz w:val="20"/>
          <w:szCs w:val="20"/>
        </w:rPr>
        <w:t>Il se déroule sur la mégalopole japonaise (forte densité de population).</w:t>
      </w:r>
    </w:p>
    <w:p w:rsidR="00BA62BC" w:rsidRPr="00BA62BC" w:rsidRDefault="00BA62BC" w:rsidP="00BA62BC">
      <w:pPr>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b/>
          <w:sz w:val="20"/>
          <w:szCs w:val="20"/>
        </w:rPr>
      </w:pPr>
      <w:r w:rsidRPr="00BA62BC">
        <w:rPr>
          <w:rFonts w:ascii="Arial" w:hAnsi="Arial" w:cs="Arial"/>
          <w:b/>
          <w:sz w:val="20"/>
          <w:szCs w:val="20"/>
        </w:rPr>
        <w:t>Exercice 6</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Ce document se rapporte à l’histoire de la décolonisation qui a eu lieu au lendemain de la Seconde Guerre mondiale.</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L’auteur de cette déclaration est Hô Chi Minh, personnage qui mènera le mouvement d’indépendance en Indochine. Il rédige ce document à l’occasion de la déclaration d’indépendance du Vietnam.</w:t>
      </w:r>
    </w:p>
    <w:p w:rsidR="00BA62BC" w:rsidRPr="00BA62BC" w:rsidRDefault="00BA62BC" w:rsidP="00BA62BC">
      <w:pPr>
        <w:autoSpaceDE w:val="0"/>
        <w:autoSpaceDN w:val="0"/>
        <w:adjustRightInd w:val="0"/>
        <w:spacing w:after="0" w:line="240" w:lineRule="auto"/>
        <w:rPr>
          <w:rFonts w:ascii="Arial" w:hAnsi="Arial" w:cs="Arial"/>
          <w:sz w:val="20"/>
          <w:szCs w:val="20"/>
        </w:rPr>
      </w:pPr>
    </w:p>
    <w:p w:rsidR="00BA62BC" w:rsidRPr="00BA62BC" w:rsidRDefault="00BA62BC" w:rsidP="00BA62BC">
      <w:pPr>
        <w:autoSpaceDE w:val="0"/>
        <w:autoSpaceDN w:val="0"/>
        <w:adjustRightInd w:val="0"/>
        <w:spacing w:after="0" w:line="240" w:lineRule="auto"/>
        <w:rPr>
          <w:rFonts w:ascii="Arial" w:hAnsi="Arial" w:cs="Arial"/>
          <w:sz w:val="20"/>
          <w:szCs w:val="20"/>
        </w:rPr>
      </w:pPr>
      <w:r w:rsidRPr="00BA62BC">
        <w:rPr>
          <w:rFonts w:ascii="Arial" w:hAnsi="Arial" w:cs="Arial"/>
          <w:sz w:val="20"/>
          <w:szCs w:val="20"/>
        </w:rPr>
        <w:t>Il y reproche l’attitude des Français qui n’ont pas respecté les droits de l’Homme dans cette colonie tout le temps où ils l’ont occupée. De plus, il rappelle que les Français ont spolié les Indochinois de leurs terres.</w:t>
      </w:r>
    </w:p>
    <w:p w:rsidR="00816D09" w:rsidRPr="00BA62BC" w:rsidRDefault="00816D09">
      <w:pPr>
        <w:rPr>
          <w:rFonts w:ascii="Arial" w:hAnsi="Arial" w:cs="Arial"/>
          <w:sz w:val="20"/>
          <w:szCs w:val="20"/>
        </w:rPr>
      </w:pPr>
    </w:p>
    <w:sectPr w:rsidR="00816D09" w:rsidRPr="00BA62BC" w:rsidSect="00F320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BA62BC"/>
    <w:rsid w:val="00395B50"/>
    <w:rsid w:val="004B3322"/>
    <w:rsid w:val="0071408F"/>
    <w:rsid w:val="007461FD"/>
    <w:rsid w:val="00816D09"/>
    <w:rsid w:val="009033C7"/>
    <w:rsid w:val="00904A80"/>
    <w:rsid w:val="00BA62BC"/>
    <w:rsid w:val="00E452E3"/>
    <w:rsid w:val="00EC289B"/>
    <w:rsid w:val="00F246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A08F31-CECE-4EAA-B037-5FC614212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2BC"/>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A62BC"/>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374</Words>
  <Characters>2063</Characters>
  <Application>Microsoft Office Word</Application>
  <DocSecurity>0</DocSecurity>
  <Lines>17</Lines>
  <Paragraphs>4</Paragraphs>
  <ScaleCrop>false</ScaleCrop>
  <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Corinne Eustache</dc:creator>
  <cp:lastModifiedBy>CAROLE MARTEAU</cp:lastModifiedBy>
  <cp:revision>4</cp:revision>
  <dcterms:created xsi:type="dcterms:W3CDTF">2013-02-04T11:07:00Z</dcterms:created>
  <dcterms:modified xsi:type="dcterms:W3CDTF">2015-03-29T09:59:00Z</dcterms:modified>
</cp:coreProperties>
</file>