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C43BB" w14:textId="4842CD3F" w:rsidR="00E365DF" w:rsidRDefault="001B5F6D" w:rsidP="001B5F6D">
      <w:pPr>
        <w:jc w:val="center"/>
        <w:rPr>
          <w:rFonts w:ascii="Times New Roman" w:hAnsi="Times New Roman" w:cs="Times New Roman"/>
          <w:b/>
          <w:color w:val="008000"/>
          <w:sz w:val="36"/>
          <w:szCs w:val="36"/>
        </w:rPr>
      </w:pPr>
      <w:r w:rsidRPr="001B5F6D">
        <w:rPr>
          <w:rFonts w:ascii="Times New Roman" w:hAnsi="Times New Roman" w:cs="Times New Roman"/>
          <w:b/>
          <w:color w:val="008000"/>
          <w:sz w:val="36"/>
          <w:szCs w:val="36"/>
          <w:u w:val="single"/>
        </w:rPr>
        <w:t>BIOLOGIE</w:t>
      </w:r>
      <w:r w:rsidRPr="001B5F6D">
        <w:rPr>
          <w:rFonts w:ascii="Times New Roman" w:hAnsi="Times New Roman" w:cs="Times New Roman"/>
          <w:b/>
          <w:color w:val="008000"/>
          <w:sz w:val="36"/>
          <w:szCs w:val="36"/>
        </w:rPr>
        <w:t> : 1/Base d’étude du corps humain</w:t>
      </w:r>
    </w:p>
    <w:p w14:paraId="45C8CDEA" w14:textId="50F57D24" w:rsidR="0043254E" w:rsidRDefault="0043254E" w:rsidP="001B5F6D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14:paraId="74CEC13D" w14:textId="49F5C25C" w:rsidR="0043254E" w:rsidRDefault="00E77456" w:rsidP="00FD604D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Constituants chimiques de la matière vivante.</w:t>
      </w:r>
    </w:p>
    <w:p w14:paraId="0AFF016D" w14:textId="3A839D4A" w:rsidR="001B5F6D" w:rsidRPr="00C30406" w:rsidRDefault="00FD604D" w:rsidP="001B5F6D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C304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Substances minérales</w:t>
      </w:r>
    </w:p>
    <w:p w14:paraId="6635EACF" w14:textId="08BE54E3" w:rsidR="00FD604D" w:rsidRDefault="00FD604D" w:rsidP="00FD604D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Eau</w:t>
      </w:r>
    </w:p>
    <w:p w14:paraId="08CB4815" w14:textId="0984C85D" w:rsidR="00FD604D" w:rsidRDefault="00FD604D" w:rsidP="00FD604D">
      <w:pPr>
        <w:rPr>
          <w:rFonts w:ascii="Times New Roman" w:hAnsi="Times New Roman" w:cs="Times New Roman"/>
          <w:b/>
          <w:color w:val="008000"/>
          <w:sz w:val="28"/>
          <w:szCs w:val="28"/>
        </w:rPr>
      </w:pPr>
      <w: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Teneur moyenne </w:t>
      </w:r>
      <w:r w:rsidRPr="00FD604D">
        <w:rPr>
          <w:rFonts w:ascii="Times New Roman" w:hAnsi="Times New Roman" w:cs="Times New Roman"/>
          <w:b/>
          <w:color w:val="008000"/>
          <w:sz w:val="28"/>
          <w:szCs w:val="28"/>
        </w:rPr>
        <w:t xml:space="preserve">: L’eau représente </w:t>
      </w:r>
      <w:r w:rsidRPr="005F31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65% à 70% </w:t>
      </w:r>
      <w:r w:rsidRPr="00FD604D">
        <w:rPr>
          <w:rFonts w:ascii="Times New Roman" w:hAnsi="Times New Roman" w:cs="Times New Roman"/>
          <w:b/>
          <w:color w:val="008000"/>
          <w:sz w:val="28"/>
          <w:szCs w:val="28"/>
        </w:rPr>
        <w:t>du poids du corps</w:t>
      </w:r>
    </w:p>
    <w:p w14:paraId="4607468A" w14:textId="7ADA14D8" w:rsidR="00FD604D" w:rsidRDefault="00FD604D" w:rsidP="00FD604D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 w:rsidRPr="00FD604D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Répartition de l’eau dans l’organisme</w:t>
      </w:r>
    </w:p>
    <w:p w14:paraId="1B5EA885" w14:textId="0B90230D" w:rsidR="00FD604D" w:rsidRPr="005F318C" w:rsidRDefault="00FD604D" w:rsidP="00FD604D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Eau intracellulaire : 50%</w:t>
      </w:r>
    </w:p>
    <w:p w14:paraId="339D6DC2" w14:textId="3AA7A9C1" w:rsidR="00FD604D" w:rsidRPr="005F318C" w:rsidRDefault="00FD604D" w:rsidP="00FD604D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Eau extracellulaire : 20%</w:t>
      </w:r>
    </w:p>
    <w:p w14:paraId="4D281466" w14:textId="45FB3809" w:rsidR="00FD604D" w:rsidRPr="005F318C" w:rsidRDefault="00FD604D" w:rsidP="00FD604D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Eau canalisée (sang et lymphe) : 5%</w:t>
      </w:r>
    </w:p>
    <w:p w14:paraId="51A17F6B" w14:textId="2B7F9E43" w:rsidR="00FD604D" w:rsidRPr="005F318C" w:rsidRDefault="00FD604D" w:rsidP="00FD604D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Eau intercellulaire (liquide interstitiel) :15%</w:t>
      </w:r>
    </w:p>
    <w:p w14:paraId="59E74B74" w14:textId="0640A775" w:rsidR="00D246F7" w:rsidRDefault="00D246F7" w:rsidP="00D246F7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 w:rsidRPr="00D246F7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Teneur en eau du sang, de la peau, des muscles, des os</w:t>
      </w:r>
    </w:p>
    <w:p w14:paraId="7964D897" w14:textId="33B4CE86" w:rsidR="003D0878" w:rsidRPr="005F318C" w:rsidRDefault="003D0878" w:rsidP="003D0878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Sang : 80%</w:t>
      </w:r>
    </w:p>
    <w:p w14:paraId="3A63AABE" w14:textId="6517D6E6" w:rsidR="003D0878" w:rsidRPr="005F318C" w:rsidRDefault="003D0878" w:rsidP="003D0878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Peau :70%</w:t>
      </w:r>
    </w:p>
    <w:p w14:paraId="5E9C2725" w14:textId="172CA839" w:rsidR="003D0878" w:rsidRPr="005F318C" w:rsidRDefault="003D0878" w:rsidP="003D0878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Muscles :75%</w:t>
      </w:r>
    </w:p>
    <w:p w14:paraId="273E47D5" w14:textId="165F5D45" w:rsidR="003D0878" w:rsidRPr="005F318C" w:rsidRDefault="003D0878" w:rsidP="003D0878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Os :22%</w:t>
      </w:r>
    </w:p>
    <w:p w14:paraId="16C33CF7" w14:textId="366B00A1" w:rsidR="005F318C" w:rsidRDefault="005F318C" w:rsidP="005F318C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 w:rsidRPr="005F318C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Rôles de l’eau dans l’organisme</w:t>
      </w:r>
    </w:p>
    <w:p w14:paraId="4203ECD7" w14:textId="31213725" w:rsidR="005F318C" w:rsidRPr="005F318C" w:rsidRDefault="005F318C" w:rsidP="005F318C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Transport de substances chimiques (hormones), de nutriments et de déchets au niveau du plasma et de la lymphe.</w:t>
      </w:r>
    </w:p>
    <w:p w14:paraId="624D54F7" w14:textId="42E42DF8" w:rsidR="005F318C" w:rsidRDefault="005F318C" w:rsidP="005F318C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Maintien de la température corporelle par évacuation de la sueur.</w:t>
      </w:r>
    </w:p>
    <w:p w14:paraId="46C44EB2" w14:textId="5FC19405" w:rsidR="005F318C" w:rsidRDefault="005F318C" w:rsidP="005F318C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 w:rsidRPr="005F318C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Pertes quotidiennes en eau et leurs origines</w:t>
      </w:r>
    </w:p>
    <w:p w14:paraId="2058781B" w14:textId="6BDC1B26" w:rsidR="005F318C" w:rsidRPr="005F318C" w:rsidRDefault="005F318C" w:rsidP="005F318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Perte quotidienne : 2,5 litres.</w:t>
      </w:r>
    </w:p>
    <w:p w14:paraId="760A8114" w14:textId="0423F6CB" w:rsidR="005F318C" w:rsidRPr="005F318C" w:rsidRDefault="005F318C" w:rsidP="005F318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5F318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Origine :</w:t>
      </w:r>
    </w:p>
    <w:p w14:paraId="72BF7700" w14:textId="0F29DB59" w:rsidR="005F318C" w:rsidRPr="005F318C" w:rsidRDefault="005F318C" w:rsidP="005F318C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Respiration pulmonaire ;</w:t>
      </w:r>
    </w:p>
    <w:p w14:paraId="13136E8E" w14:textId="5AA7BE0B" w:rsidR="005F318C" w:rsidRPr="005F318C" w:rsidRDefault="005F318C" w:rsidP="005F318C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Transpiration et perspiration cutanée (PIE) ;</w:t>
      </w:r>
    </w:p>
    <w:p w14:paraId="7032938B" w14:textId="3E6E635F" w:rsidR="005F318C" w:rsidRPr="005F318C" w:rsidRDefault="005F318C" w:rsidP="005F318C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Selles ;</w:t>
      </w:r>
    </w:p>
    <w:p w14:paraId="2BE71645" w14:textId="24A9D6FE" w:rsidR="005F318C" w:rsidRDefault="005F318C" w:rsidP="005F318C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F318C">
        <w:rPr>
          <w:rFonts w:ascii="Times New Roman" w:hAnsi="Times New Roman" w:cs="Times New Roman"/>
          <w:color w:val="FF0000"/>
          <w:sz w:val="28"/>
          <w:szCs w:val="28"/>
        </w:rPr>
        <w:t>Urines.</w:t>
      </w:r>
    </w:p>
    <w:p w14:paraId="22A98FFD" w14:textId="7E3BC296" w:rsidR="00DA78FF" w:rsidRDefault="00DA78FF" w:rsidP="00DA78FF">
      <w:pPr>
        <w:ind w:left="360"/>
      </w:pPr>
    </w:p>
    <w:p w14:paraId="55A4DE4A" w14:textId="46FD1F72" w:rsidR="00DA78FF" w:rsidRDefault="00DA78FF" w:rsidP="00DA78FF">
      <w:pPr>
        <w:ind w:left="360"/>
      </w:pPr>
    </w:p>
    <w:p w14:paraId="77AC35FF" w14:textId="69D54880" w:rsidR="00DA78FF" w:rsidRDefault="00DA78FF" w:rsidP="00DA78FF">
      <w:pPr>
        <w:ind w:left="360"/>
      </w:pPr>
    </w:p>
    <w:p w14:paraId="364B4851" w14:textId="4C2677C2" w:rsidR="00DA78FF" w:rsidRDefault="00DA78FF" w:rsidP="00DA78FF">
      <w:pPr>
        <w:ind w:left="360"/>
      </w:pPr>
    </w:p>
    <w:p w14:paraId="0847A553" w14:textId="77777777" w:rsidR="0090029D" w:rsidRDefault="0090029D" w:rsidP="0090029D"/>
    <w:p w14:paraId="22F9B82A" w14:textId="3A30A204" w:rsidR="00DA78FF" w:rsidRDefault="00DA78FF" w:rsidP="0090029D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 w:rsidRPr="0090029D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lastRenderedPageBreak/>
        <w:t>ÉLÉMENTS MINERAUX</w:t>
      </w:r>
    </w:p>
    <w:p w14:paraId="76C444AC" w14:textId="62178859" w:rsidR="0090029D" w:rsidRDefault="0090029D" w:rsidP="0090029D">
      <w:pPr>
        <w:rPr>
          <w:rFonts w:ascii="Times New Roman" w:hAnsi="Times New Roman" w:cs="Times New Roman"/>
          <w:b/>
          <w:color w:val="008000"/>
          <w:sz w:val="28"/>
          <w:szCs w:val="28"/>
        </w:rPr>
      </w:pPr>
      <w: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Teneur moyenne </w:t>
      </w:r>
      <w:r w:rsidRPr="0090029D">
        <w:rPr>
          <w:rFonts w:ascii="Times New Roman" w:hAnsi="Times New Roman" w:cs="Times New Roman"/>
          <w:b/>
          <w:color w:val="008000"/>
          <w:sz w:val="28"/>
          <w:szCs w:val="28"/>
        </w:rPr>
        <w:t xml:space="preserve">: </w:t>
      </w:r>
      <w:r w:rsidRPr="0090029D">
        <w:rPr>
          <w:rFonts w:ascii="Times New Roman" w:hAnsi="Times New Roman" w:cs="Times New Roman"/>
          <w:b/>
          <w:color w:val="FF0000"/>
          <w:sz w:val="28"/>
          <w:szCs w:val="28"/>
        </w:rPr>
        <w:t>2 à 3%</w:t>
      </w:r>
      <w:r w:rsidRPr="0090029D">
        <w:rPr>
          <w:rFonts w:ascii="Times New Roman" w:hAnsi="Times New Roman" w:cs="Times New Roman"/>
          <w:b/>
          <w:color w:val="008000"/>
          <w:sz w:val="28"/>
          <w:szCs w:val="28"/>
        </w:rPr>
        <w:t xml:space="preserve"> de la masse corporelle.</w:t>
      </w:r>
    </w:p>
    <w:p w14:paraId="3BD6B58B" w14:textId="211A89F6" w:rsidR="0090029D" w:rsidRDefault="0090029D" w:rsidP="0090029D">
      <w:pPr>
        <w:rPr>
          <w:rFonts w:ascii="Times New Roman" w:hAnsi="Times New Roman" w:cs="Times New Roman"/>
          <w:b/>
          <w:color w:val="008000"/>
          <w:sz w:val="28"/>
          <w:szCs w:val="28"/>
        </w:rPr>
      </w:pPr>
      <w:r>
        <w:rPr>
          <w:rFonts w:ascii="Times New Roman" w:hAnsi="Times New Roman" w:cs="Times New Roman"/>
          <w:b/>
          <w:color w:val="008000"/>
          <w:sz w:val="28"/>
          <w:szCs w:val="28"/>
        </w:rPr>
        <w:t>Exemples d’éléments minéraux</w:t>
      </w:r>
    </w:p>
    <w:tbl>
      <w:tblPr>
        <w:tblStyle w:val="TableauGrille4-Accentuation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0029D" w14:paraId="2622C597" w14:textId="77777777" w:rsidTr="00546E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BB68EC" w14:textId="07CECBB9" w:rsidR="0090029D" w:rsidRPr="00546EBF" w:rsidRDefault="0090029D" w:rsidP="0090029D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Éléments minéraux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B4E786" w14:textId="0FD98689" w:rsidR="0090029D" w:rsidRPr="00546EBF" w:rsidRDefault="0090029D" w:rsidP="009002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8000"/>
                <w:sz w:val="32"/>
                <w:szCs w:val="32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Rôles</w:t>
            </w:r>
          </w:p>
        </w:tc>
      </w:tr>
      <w:tr w:rsidR="0090029D" w14:paraId="661F0D43" w14:textId="77777777" w:rsidTr="00900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8062" w14:textId="72CB1821" w:rsidR="0090029D" w:rsidRPr="00546EBF" w:rsidRDefault="0090029D" w:rsidP="0090029D">
            <w:pPr>
              <w:jc w:val="center"/>
              <w:rPr>
                <w:rFonts w:ascii="Times New Roman" w:hAnsi="Times New Roman" w:cs="Times New Roman"/>
                <w:color w:val="008000"/>
                <w:sz w:val="32"/>
                <w:szCs w:val="32"/>
              </w:rPr>
            </w:pPr>
            <w:r w:rsidRPr="00546EBF">
              <w:rPr>
                <w:rFonts w:ascii="Times New Roman" w:hAnsi="Times New Roman" w:cs="Times New Roman"/>
                <w:color w:val="008000"/>
                <w:sz w:val="32"/>
                <w:szCs w:val="32"/>
              </w:rPr>
              <w:t>Macroéléments</w:t>
            </w:r>
          </w:p>
        </w:tc>
      </w:tr>
      <w:tr w:rsidR="0090029D" w14:paraId="507FAD26" w14:textId="77777777" w:rsidTr="00900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18F7" w14:textId="3D0AEFDE" w:rsidR="0090029D" w:rsidRPr="00546EBF" w:rsidRDefault="0090029D" w:rsidP="0090029D">
            <w:pPr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Calcium (Ca)</w:t>
            </w:r>
          </w:p>
          <w:p w14:paraId="504C9F20" w14:textId="276B96E8" w:rsidR="0090029D" w:rsidRPr="00546EBF" w:rsidRDefault="0090029D" w:rsidP="0090029D">
            <w:pPr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(</w:t>
            </w:r>
            <w:r w:rsidR="00530AB8" w:rsidRPr="00546EB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Le</w:t>
            </w:r>
            <w:r w:rsidRPr="00546EB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 xml:space="preserve"> plus abondant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F95C" w14:textId="77777777" w:rsidR="0090029D" w:rsidRPr="00546EBF" w:rsidRDefault="0090029D" w:rsidP="0090029D">
            <w:pPr>
              <w:pStyle w:val="Paragraphedeliste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Consistance du squelette et des dents</w:t>
            </w:r>
          </w:p>
          <w:p w14:paraId="7B171133" w14:textId="77777777" w:rsidR="0090029D" w:rsidRPr="00546EBF" w:rsidRDefault="0090029D" w:rsidP="0090029D">
            <w:pPr>
              <w:pStyle w:val="Paragraphedeliste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Contraction musculaire</w:t>
            </w:r>
          </w:p>
          <w:p w14:paraId="26817C06" w14:textId="2B6A6C7D" w:rsidR="0090029D" w:rsidRPr="00546EBF" w:rsidRDefault="0090029D" w:rsidP="0090029D">
            <w:pPr>
              <w:pStyle w:val="Paragraphedeliste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Coagulation</w:t>
            </w:r>
          </w:p>
        </w:tc>
      </w:tr>
      <w:tr w:rsidR="0090029D" w14:paraId="555E0C28" w14:textId="77777777" w:rsidTr="00900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62C5" w14:textId="43C01A83" w:rsidR="0090029D" w:rsidRPr="00546EBF" w:rsidRDefault="0090029D" w:rsidP="0090029D">
            <w:pPr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Sodium (Na)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420F" w14:textId="77777777" w:rsidR="0090029D" w:rsidRPr="00546EBF" w:rsidRDefault="0090029D" w:rsidP="0090029D">
            <w:pPr>
              <w:pStyle w:val="Paragraphedeliste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Composant du liquide extracellulaire</w:t>
            </w:r>
          </w:p>
          <w:p w14:paraId="3B3402D9" w14:textId="1264F49E" w:rsidR="0090029D" w:rsidRPr="00546EBF" w:rsidRDefault="0090029D" w:rsidP="0090029D">
            <w:pPr>
              <w:pStyle w:val="Paragraphedeliste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Régulation des mouvements de l’eau</w:t>
            </w:r>
          </w:p>
        </w:tc>
      </w:tr>
      <w:tr w:rsidR="0090029D" w14:paraId="4345C519" w14:textId="77777777" w:rsidTr="00900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45C2" w14:textId="03ECF7BE" w:rsidR="0090029D" w:rsidRPr="00546EBF" w:rsidRDefault="0090029D" w:rsidP="0090029D">
            <w:pPr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Potassium (K)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B1F8" w14:textId="77777777" w:rsidR="0090029D" w:rsidRPr="00546EBF" w:rsidRDefault="0090029D" w:rsidP="0090029D">
            <w:pPr>
              <w:pStyle w:val="Paragraphedeliste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Contraction musculaire</w:t>
            </w:r>
          </w:p>
          <w:p w14:paraId="289BA4A6" w14:textId="77777777" w:rsidR="0090029D" w:rsidRPr="00546EBF" w:rsidRDefault="0090029D" w:rsidP="0090029D">
            <w:pPr>
              <w:pStyle w:val="Paragraphedeliste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Composant du liquide intracellulaire</w:t>
            </w:r>
          </w:p>
          <w:p w14:paraId="2951D42F" w14:textId="7420128C" w:rsidR="0090029D" w:rsidRPr="00546EBF" w:rsidRDefault="0090029D" w:rsidP="0090029D">
            <w:pPr>
              <w:pStyle w:val="Paragraphedeliste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Régulation des mouvements de l’eau</w:t>
            </w:r>
          </w:p>
        </w:tc>
      </w:tr>
      <w:tr w:rsidR="0090029D" w14:paraId="0CE1D740" w14:textId="77777777" w:rsidTr="00900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287F" w14:textId="11D08482" w:rsidR="0090029D" w:rsidRPr="00546EBF" w:rsidRDefault="0090029D" w:rsidP="0090029D">
            <w:pPr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Magnésium Mg)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DA0F" w14:textId="29D009D5" w:rsidR="0090029D" w:rsidRPr="00546EBF" w:rsidRDefault="0090029D" w:rsidP="0090029D">
            <w:pPr>
              <w:pStyle w:val="Paragraphedeliste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Transmission de l’influx nerveux</w:t>
            </w:r>
          </w:p>
          <w:p w14:paraId="2D160B91" w14:textId="64A75B1F" w:rsidR="0090029D" w:rsidRPr="00546EBF" w:rsidRDefault="0090029D" w:rsidP="0090029D">
            <w:pPr>
              <w:pStyle w:val="Paragraphedeliste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Activation de nombreuses enzymes</w:t>
            </w:r>
          </w:p>
          <w:p w14:paraId="35C976DD" w14:textId="3FCBFB36" w:rsidR="0090029D" w:rsidRPr="00546EBF" w:rsidRDefault="0090029D" w:rsidP="00900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90029D" w14:paraId="33B81D45" w14:textId="77777777" w:rsidTr="00DA27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805D" w14:textId="71C6744E" w:rsidR="0090029D" w:rsidRPr="00546EBF" w:rsidRDefault="0090029D" w:rsidP="0090029D">
            <w:pPr>
              <w:jc w:val="center"/>
              <w:rPr>
                <w:rFonts w:ascii="Times New Roman" w:hAnsi="Times New Roman" w:cs="Times New Roman"/>
                <w:color w:val="008000"/>
                <w:sz w:val="32"/>
                <w:szCs w:val="32"/>
              </w:rPr>
            </w:pPr>
            <w:r w:rsidRPr="00546EBF">
              <w:rPr>
                <w:rFonts w:ascii="Times New Roman" w:hAnsi="Times New Roman" w:cs="Times New Roman"/>
                <w:color w:val="008000"/>
                <w:sz w:val="32"/>
                <w:szCs w:val="32"/>
              </w:rPr>
              <w:t>Oligoéléments (à l’état de traces)</w:t>
            </w:r>
          </w:p>
        </w:tc>
      </w:tr>
      <w:tr w:rsidR="0090029D" w14:paraId="60B233B0" w14:textId="77777777" w:rsidTr="00900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9D5C" w14:textId="66B9FD80" w:rsidR="0090029D" w:rsidRPr="00546EBF" w:rsidRDefault="0090029D" w:rsidP="0090029D">
            <w:pPr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Fer (Fe)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9C3B" w14:textId="0FAB4092" w:rsidR="0090029D" w:rsidRPr="00546EBF" w:rsidRDefault="0090029D" w:rsidP="0090029D">
            <w:pPr>
              <w:pStyle w:val="Paragraphedeliste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Composant de l’hémoglobine</w:t>
            </w:r>
          </w:p>
        </w:tc>
      </w:tr>
      <w:tr w:rsidR="0090029D" w14:paraId="14DCA9BD" w14:textId="77777777" w:rsidTr="00900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DD6F" w14:textId="4356DD5A" w:rsidR="0090029D" w:rsidRPr="00546EBF" w:rsidRDefault="0090029D" w:rsidP="0090029D">
            <w:pPr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Cuivre (Cu)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B50E" w14:textId="62004D32" w:rsidR="0090029D" w:rsidRPr="00546EBF" w:rsidRDefault="0090029D" w:rsidP="0090029D">
            <w:pPr>
              <w:pStyle w:val="Paragraphedeliste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Formation de la mélanine et du collagène</w:t>
            </w:r>
          </w:p>
        </w:tc>
      </w:tr>
      <w:tr w:rsidR="0090029D" w14:paraId="31DC51E7" w14:textId="77777777" w:rsidTr="00900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4BBA" w14:textId="29C75D8D" w:rsidR="00BF0440" w:rsidRPr="00546EBF" w:rsidRDefault="00BF0440" w:rsidP="0090029D">
            <w:pPr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Iode (I2)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03F3" w14:textId="7106CE5E" w:rsidR="0090029D" w:rsidRPr="00546EBF" w:rsidRDefault="00BF0440" w:rsidP="00BF0440">
            <w:pPr>
              <w:pStyle w:val="Paragraphedeliste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Synthèse des hormones thyroïdiennes</w:t>
            </w:r>
          </w:p>
        </w:tc>
      </w:tr>
      <w:tr w:rsidR="0090029D" w14:paraId="79150610" w14:textId="77777777" w:rsidTr="00900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9EA65" w14:textId="58DD1C35" w:rsidR="0090029D" w:rsidRPr="00546EBF" w:rsidRDefault="00BF0440" w:rsidP="0090029D">
            <w:pPr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Fluor (F)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098C" w14:textId="795647DD" w:rsidR="0090029D" w:rsidRPr="00546EBF" w:rsidRDefault="00BF0440" w:rsidP="00BF0440">
            <w:pPr>
              <w:pStyle w:val="Paragraphedeliste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E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Composition des os et des dents</w:t>
            </w:r>
          </w:p>
        </w:tc>
      </w:tr>
    </w:tbl>
    <w:p w14:paraId="122B6941" w14:textId="77777777" w:rsidR="0090029D" w:rsidRPr="0090029D" w:rsidRDefault="0090029D" w:rsidP="0090029D">
      <w:pPr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14:paraId="05AFFF75" w14:textId="695F6F4E" w:rsidR="00FD604D" w:rsidRDefault="00FD604D" w:rsidP="00FD604D">
      <w:pP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14:paraId="4F7865CD" w14:textId="344B025B" w:rsidR="00C30406" w:rsidRDefault="00C30406" w:rsidP="00FD604D">
      <w:pP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14:paraId="3CA61CC0" w14:textId="26DD4ECE" w:rsidR="00C30406" w:rsidRDefault="00C30406" w:rsidP="00FD604D">
      <w:pP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14:paraId="1324EA1D" w14:textId="31180CD3" w:rsidR="00C30406" w:rsidRDefault="00C30406" w:rsidP="00FD604D">
      <w:pP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14:paraId="02B0BBEB" w14:textId="1E2C78C7" w:rsidR="00C30406" w:rsidRDefault="00C30406" w:rsidP="00FD604D">
      <w:pP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14:paraId="2B222424" w14:textId="316480D3" w:rsidR="00C30406" w:rsidRDefault="00C30406" w:rsidP="00C3040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C304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lastRenderedPageBreak/>
        <w:t>Substances organiques</w:t>
      </w:r>
    </w:p>
    <w:p w14:paraId="77AEEB13" w14:textId="50430F78" w:rsidR="00C30406" w:rsidRPr="0095301E" w:rsidRDefault="00C30406" w:rsidP="0095301E">
      <w:pPr>
        <w:jc w:val="center"/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</w:pPr>
      <w:r w:rsidRPr="0095301E"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  <w:t>Glucides</w:t>
      </w:r>
    </w:p>
    <w:p w14:paraId="37B557A5" w14:textId="49A9E603" w:rsidR="00C30406" w:rsidRDefault="00C30406" w:rsidP="00C30406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30406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Rôle</w:t>
      </w:r>
      <w:r w:rsidRPr="00C30406">
        <w:rPr>
          <w:rFonts w:ascii="Times New Roman" w:hAnsi="Times New Roman" w:cs="Times New Roman"/>
          <w:color w:val="FF0000"/>
          <w:sz w:val="28"/>
          <w:szCs w:val="28"/>
        </w:rPr>
        <w:t> </w:t>
      </w:r>
      <w:r w:rsidRPr="00AF61A7">
        <w:rPr>
          <w:rFonts w:ascii="Times New Roman" w:hAnsi="Times New Roman" w:cs="Times New Roman"/>
          <w:color w:val="008000"/>
          <w:sz w:val="28"/>
          <w:szCs w:val="28"/>
        </w:rPr>
        <w:t>:</w:t>
      </w:r>
      <w:r w:rsidRPr="00C30406">
        <w:rPr>
          <w:rFonts w:ascii="Times New Roman" w:hAnsi="Times New Roman" w:cs="Times New Roman"/>
          <w:color w:val="FF0000"/>
          <w:sz w:val="28"/>
          <w:szCs w:val="28"/>
        </w:rPr>
        <w:t xml:space="preserve"> Substances énergétiques indispensables à l’organisme, source et réserve d’énergie.</w:t>
      </w:r>
    </w:p>
    <w:p w14:paraId="15E9CF3E" w14:textId="20D58B9A" w:rsidR="00C30406" w:rsidRDefault="00C30406" w:rsidP="00C30406">
      <w:pPr>
        <w:rPr>
          <w:rFonts w:ascii="Times New Roman" w:hAnsi="Times New Roman" w:cs="Times New Roman"/>
          <w:color w:val="008000"/>
          <w:sz w:val="28"/>
          <w:szCs w:val="28"/>
        </w:rPr>
      </w:pPr>
      <w:r w:rsidRPr="00AF61A7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Classification</w:t>
      </w:r>
      <w:r w:rsidR="00AF61A7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 </w:t>
      </w:r>
      <w:r w:rsidR="00AF61A7">
        <w:rPr>
          <w:rFonts w:ascii="Times New Roman" w:hAnsi="Times New Roman" w:cs="Times New Roman"/>
          <w:color w:val="008000"/>
          <w:sz w:val="28"/>
          <w:szCs w:val="28"/>
        </w:rPr>
        <w:t xml:space="preserve">: </w:t>
      </w:r>
    </w:p>
    <w:tbl>
      <w:tblPr>
        <w:tblStyle w:val="TableauGrille4-Accentuation3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F61A7" w14:paraId="0F173A70" w14:textId="77777777" w:rsidTr="00AF61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966FF1" w14:textId="7362AD9B" w:rsidR="00AF61A7" w:rsidRPr="00AF61A7" w:rsidRDefault="00AF61A7" w:rsidP="00AF61A7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AF61A7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Classification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512CF1" w14:textId="7134CCC8" w:rsidR="00AF61A7" w:rsidRPr="00AF61A7" w:rsidRDefault="00AF61A7" w:rsidP="00AF61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AF61A7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Définition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3602D4" w14:textId="57CF7B71" w:rsidR="00AF61A7" w:rsidRPr="00AF61A7" w:rsidRDefault="00AF61A7" w:rsidP="00AF61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AF61A7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Exemples</w:t>
            </w:r>
          </w:p>
        </w:tc>
      </w:tr>
      <w:tr w:rsidR="00AF61A7" w14:paraId="64EE66AD" w14:textId="77777777" w:rsidTr="00AF61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8FBE" w14:textId="56C198F9" w:rsidR="00AF61A7" w:rsidRPr="00AF61A7" w:rsidRDefault="00AF61A7" w:rsidP="00AF61A7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AF61A7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Oses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1037" w14:textId="427EAD66" w:rsidR="00AF61A7" w:rsidRPr="00AF61A7" w:rsidRDefault="00AF61A7" w:rsidP="00AF61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F61A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Unités de base des glucides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DD8E" w14:textId="694B007E" w:rsidR="00AF61A7" w:rsidRPr="00AF61A7" w:rsidRDefault="00AF61A7" w:rsidP="00AF61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F61A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Glucose, fructose</w:t>
            </w:r>
          </w:p>
        </w:tc>
      </w:tr>
      <w:tr w:rsidR="00AF61A7" w14:paraId="6480FC3C" w14:textId="77777777" w:rsidTr="00AF61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EFBD" w14:textId="67B8E30B" w:rsidR="00AF61A7" w:rsidRPr="00AF61A7" w:rsidRDefault="00AF61A7" w:rsidP="00AF61A7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AF61A7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Diosides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E6ED" w14:textId="21D5CF55" w:rsidR="00AF61A7" w:rsidRPr="00AF61A7" w:rsidRDefault="00AF61A7" w:rsidP="00AF61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F61A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Association de 2 molécules d’oses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CD97" w14:textId="416E582E" w:rsidR="00AF61A7" w:rsidRPr="00AF61A7" w:rsidRDefault="00AF61A7" w:rsidP="00AF61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F61A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Saccharose, lactose</w:t>
            </w:r>
          </w:p>
        </w:tc>
      </w:tr>
      <w:tr w:rsidR="00AF61A7" w14:paraId="0287C916" w14:textId="77777777" w:rsidTr="00AF61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97698" w14:textId="2E455539" w:rsidR="00AF61A7" w:rsidRPr="00AF61A7" w:rsidRDefault="00AF61A7" w:rsidP="00AF61A7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AF61A7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Polyosides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752A" w14:textId="7A27D275" w:rsidR="00AF61A7" w:rsidRPr="00AF61A7" w:rsidRDefault="00AF61A7" w:rsidP="00AF61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F61A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Association d’un grand nombre de molécules d’oses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C531" w14:textId="7050ED16" w:rsidR="00AF61A7" w:rsidRPr="00AF61A7" w:rsidRDefault="00AF61A7" w:rsidP="00AF61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F61A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Amidon, glycogène</w:t>
            </w:r>
          </w:p>
        </w:tc>
      </w:tr>
    </w:tbl>
    <w:p w14:paraId="3B595FF9" w14:textId="01F1ED16" w:rsidR="00AF61A7" w:rsidRDefault="00AF61A7" w:rsidP="00C30406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</w:p>
    <w:p w14:paraId="392103B7" w14:textId="2BA07B9A" w:rsidR="00832ACF" w:rsidRDefault="00832ACF" w:rsidP="00C30406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Principales sources alimentaires</w:t>
      </w:r>
    </w:p>
    <w:tbl>
      <w:tblPr>
        <w:tblStyle w:val="TableauGrille4-Accentuation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224"/>
      </w:tblGrid>
      <w:tr w:rsidR="00832ACF" w14:paraId="64B24C77" w14:textId="77777777" w:rsidTr="00832A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7443CAB2" w14:textId="2C57351B" w:rsidR="00832ACF" w:rsidRPr="00832ACF" w:rsidRDefault="00832ACF" w:rsidP="00832ACF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832ACF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Glucides</w:t>
            </w:r>
          </w:p>
        </w:tc>
        <w:tc>
          <w:tcPr>
            <w:tcW w:w="72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67C3FC48" w14:textId="1BA05D87" w:rsidR="00832ACF" w:rsidRPr="00832ACF" w:rsidRDefault="00832ACF" w:rsidP="00832A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832ACF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Sources alimentaires</w:t>
            </w:r>
          </w:p>
        </w:tc>
      </w:tr>
      <w:tr w:rsidR="00832ACF" w14:paraId="6B9B70A1" w14:textId="77777777" w:rsidTr="00832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72C6A2B" w14:textId="53030CEF" w:rsidR="00832ACF" w:rsidRPr="00832ACF" w:rsidRDefault="00832ACF" w:rsidP="00D451B9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832AC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Saccharose</w:t>
            </w:r>
          </w:p>
        </w:tc>
        <w:tc>
          <w:tcPr>
            <w:tcW w:w="7224" w:type="dxa"/>
          </w:tcPr>
          <w:p w14:paraId="6DF1AD8A" w14:textId="1C86B7FB" w:rsidR="00832ACF" w:rsidRPr="00832ACF" w:rsidRDefault="00832ACF" w:rsidP="00D451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32AC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Sucre de table, miel, confiture</w:t>
            </w:r>
          </w:p>
        </w:tc>
      </w:tr>
      <w:tr w:rsidR="00832ACF" w14:paraId="1E8402B7" w14:textId="77777777" w:rsidTr="00832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53CC71A" w14:textId="28C7AFC0" w:rsidR="00832ACF" w:rsidRPr="00832ACF" w:rsidRDefault="00832ACF" w:rsidP="00D451B9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832AC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Lactose</w:t>
            </w:r>
          </w:p>
        </w:tc>
        <w:tc>
          <w:tcPr>
            <w:tcW w:w="7224" w:type="dxa"/>
          </w:tcPr>
          <w:p w14:paraId="47AEF89A" w14:textId="51477D40" w:rsidR="00832ACF" w:rsidRPr="00832ACF" w:rsidRDefault="00832ACF" w:rsidP="00D451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32AC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Sucre de lait</w:t>
            </w:r>
          </w:p>
        </w:tc>
      </w:tr>
      <w:tr w:rsidR="00832ACF" w14:paraId="3CB88837" w14:textId="77777777" w:rsidTr="00832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968E6FE" w14:textId="5DDCF242" w:rsidR="00832ACF" w:rsidRPr="00832ACF" w:rsidRDefault="00832ACF" w:rsidP="00D451B9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832AC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Fructoses</w:t>
            </w:r>
          </w:p>
        </w:tc>
        <w:tc>
          <w:tcPr>
            <w:tcW w:w="7224" w:type="dxa"/>
          </w:tcPr>
          <w:p w14:paraId="5872872C" w14:textId="76BAF02B" w:rsidR="00832ACF" w:rsidRPr="00832ACF" w:rsidRDefault="00832ACF" w:rsidP="00D451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32AC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Sucre de fruit</w:t>
            </w:r>
          </w:p>
        </w:tc>
      </w:tr>
      <w:tr w:rsidR="00832ACF" w14:paraId="6285228A" w14:textId="77777777" w:rsidTr="00832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E4E68AC" w14:textId="4AC5B479" w:rsidR="00832ACF" w:rsidRPr="00832ACF" w:rsidRDefault="00832ACF" w:rsidP="00D451B9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832ACF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Polyosides</w:t>
            </w:r>
          </w:p>
        </w:tc>
        <w:tc>
          <w:tcPr>
            <w:tcW w:w="7224" w:type="dxa"/>
          </w:tcPr>
          <w:p w14:paraId="711234EC" w14:textId="46C4A11E" w:rsidR="00832ACF" w:rsidRPr="00832ACF" w:rsidRDefault="00832ACF" w:rsidP="00D451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32AC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Céréales, légumineuses, pommes de terre</w:t>
            </w:r>
          </w:p>
        </w:tc>
      </w:tr>
    </w:tbl>
    <w:p w14:paraId="46B28136" w14:textId="5B01A086" w:rsidR="00832ACF" w:rsidRDefault="00832ACF" w:rsidP="00C30406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</w:p>
    <w:p w14:paraId="68782B97" w14:textId="59F28E9F" w:rsidR="00042602" w:rsidRDefault="00042602" w:rsidP="00042602">
      <w:pPr>
        <w:jc w:val="center"/>
        <w:rPr>
          <w:rFonts w:ascii="Times New Roman" w:hAnsi="Times New Roman" w:cs="Times New Roman"/>
          <w:b/>
          <w:color w:val="008000"/>
          <w:sz w:val="32"/>
          <w:szCs w:val="28"/>
          <w:u w:val="single"/>
        </w:rPr>
      </w:pPr>
      <w:r w:rsidRPr="00042602">
        <w:rPr>
          <w:rFonts w:ascii="Times New Roman" w:hAnsi="Times New Roman" w:cs="Times New Roman"/>
          <w:b/>
          <w:color w:val="008000"/>
          <w:sz w:val="32"/>
          <w:szCs w:val="28"/>
          <w:u w:val="single"/>
        </w:rPr>
        <w:t>Lipides</w:t>
      </w:r>
    </w:p>
    <w:p w14:paraId="49565FA0" w14:textId="54FB7693" w:rsidR="00042602" w:rsidRPr="00E3043C" w:rsidRDefault="00E3043C" w:rsidP="00042602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 w:rsidRPr="00E3043C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Rôles</w:t>
      </w:r>
    </w:p>
    <w:p w14:paraId="4E00BE91" w14:textId="7D9202FE" w:rsidR="00E3043C" w:rsidRPr="00E3043C" w:rsidRDefault="00E3043C" w:rsidP="00E3043C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E3043C">
        <w:rPr>
          <w:rFonts w:ascii="Times New Roman" w:hAnsi="Times New Roman" w:cs="Times New Roman"/>
          <w:color w:val="FF0000"/>
          <w:sz w:val="28"/>
          <w:szCs w:val="28"/>
        </w:rPr>
        <w:t>Réserve d’énergie.</w:t>
      </w:r>
    </w:p>
    <w:p w14:paraId="6589D184" w14:textId="65D973D2" w:rsidR="00E3043C" w:rsidRPr="00E3043C" w:rsidRDefault="00E3043C" w:rsidP="00E3043C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E3043C">
        <w:rPr>
          <w:rFonts w:ascii="Times New Roman" w:hAnsi="Times New Roman" w:cs="Times New Roman"/>
          <w:color w:val="FF0000"/>
          <w:sz w:val="28"/>
          <w:szCs w:val="28"/>
        </w:rPr>
        <w:t>Protection (tissu adipeux)</w:t>
      </w:r>
    </w:p>
    <w:p w14:paraId="623D1E5F" w14:textId="3821E8C0" w:rsidR="00E3043C" w:rsidRPr="00E3043C" w:rsidRDefault="00E3043C" w:rsidP="00E3043C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E3043C">
        <w:rPr>
          <w:rFonts w:ascii="Times New Roman" w:hAnsi="Times New Roman" w:cs="Times New Roman"/>
          <w:color w:val="FF0000"/>
          <w:sz w:val="28"/>
          <w:szCs w:val="28"/>
        </w:rPr>
        <w:t>Isolation thermique</w:t>
      </w:r>
    </w:p>
    <w:p w14:paraId="07EAD71C" w14:textId="593DD064" w:rsidR="00E3043C" w:rsidRDefault="00E3043C" w:rsidP="00E3043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043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Constituants </w:t>
      </w:r>
      <w:r w:rsidRPr="00E3043C">
        <w:rPr>
          <w:rFonts w:ascii="Times New Roman" w:hAnsi="Times New Roman" w:cs="Times New Roman"/>
          <w:b/>
          <w:color w:val="FF0000"/>
          <w:sz w:val="28"/>
          <w:szCs w:val="28"/>
        </w:rPr>
        <w:t>de la membrane cellulaire plasmique, du ciment intercellulaire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, de la myéli</w:t>
      </w:r>
      <w:r w:rsidRPr="00E3043C">
        <w:rPr>
          <w:rFonts w:ascii="Times New Roman" w:hAnsi="Times New Roman" w:cs="Times New Roman"/>
          <w:b/>
          <w:color w:val="FF0000"/>
          <w:sz w:val="28"/>
          <w:szCs w:val="28"/>
        </w:rPr>
        <w:t>ne du système nerveux.</w:t>
      </w:r>
    </w:p>
    <w:p w14:paraId="33708304" w14:textId="1A0E8880" w:rsidR="00640D8F" w:rsidRPr="00640D8F" w:rsidRDefault="00640D8F" w:rsidP="00E3043C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 w:rsidRPr="00640D8F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Sources alimentaires</w:t>
      </w:r>
    </w:p>
    <w:tbl>
      <w:tblPr>
        <w:tblStyle w:val="TableauGrille4-Accentuation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451B9" w14:paraId="16AC8A15" w14:textId="77777777" w:rsidTr="00D451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BFBFBF" w:themeFill="background1" w:themeFillShade="BF"/>
          </w:tcPr>
          <w:p w14:paraId="7512325C" w14:textId="5675E645" w:rsidR="00D451B9" w:rsidRPr="00D451B9" w:rsidRDefault="00D451B9" w:rsidP="00D451B9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28"/>
              </w:rPr>
            </w:pPr>
            <w:r w:rsidRPr="00D451B9">
              <w:rPr>
                <w:rFonts w:ascii="Times New Roman" w:hAnsi="Times New Roman" w:cs="Times New Roman"/>
                <w:color w:val="FF0000"/>
                <w:sz w:val="32"/>
                <w:szCs w:val="28"/>
              </w:rPr>
              <w:t>Lipides</w:t>
            </w:r>
          </w:p>
        </w:tc>
        <w:tc>
          <w:tcPr>
            <w:tcW w:w="4531" w:type="dxa"/>
            <w:shd w:val="clear" w:color="auto" w:fill="BFBFBF" w:themeFill="background1" w:themeFillShade="BF"/>
          </w:tcPr>
          <w:p w14:paraId="5622F8B8" w14:textId="7F835018" w:rsidR="00D451B9" w:rsidRPr="00D451B9" w:rsidRDefault="00D451B9" w:rsidP="00D451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32"/>
                <w:szCs w:val="28"/>
              </w:rPr>
            </w:pPr>
            <w:r w:rsidRPr="00D451B9">
              <w:rPr>
                <w:rFonts w:ascii="Times New Roman" w:hAnsi="Times New Roman" w:cs="Times New Roman"/>
                <w:color w:val="FF0000"/>
                <w:sz w:val="32"/>
                <w:szCs w:val="28"/>
              </w:rPr>
              <w:t>Sources alimentaires</w:t>
            </w:r>
          </w:p>
        </w:tc>
      </w:tr>
      <w:tr w:rsidR="00D451B9" w14:paraId="0CE819B2" w14:textId="77777777" w:rsidTr="00D451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439F5EF" w14:textId="32480993" w:rsidR="00D451B9" w:rsidRDefault="00D451B9" w:rsidP="00D451B9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Origine animale</w:t>
            </w:r>
          </w:p>
        </w:tc>
        <w:tc>
          <w:tcPr>
            <w:tcW w:w="4531" w:type="dxa"/>
          </w:tcPr>
          <w:p w14:paraId="6E9CB567" w14:textId="4C3D5210" w:rsidR="00D451B9" w:rsidRPr="00D451B9" w:rsidRDefault="00D451B9" w:rsidP="00D451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451B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Viande, lait, beurre, fromage, poisson</w:t>
            </w:r>
          </w:p>
        </w:tc>
      </w:tr>
      <w:tr w:rsidR="00D451B9" w14:paraId="00CDF28E" w14:textId="77777777" w:rsidTr="00D451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F2E7D15" w14:textId="0635F850" w:rsidR="00D451B9" w:rsidRDefault="00D451B9" w:rsidP="00D451B9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Origine végétale</w:t>
            </w:r>
          </w:p>
        </w:tc>
        <w:tc>
          <w:tcPr>
            <w:tcW w:w="4531" w:type="dxa"/>
          </w:tcPr>
          <w:p w14:paraId="75816A0A" w14:textId="6BE3865C" w:rsidR="00D451B9" w:rsidRPr="00D451B9" w:rsidRDefault="00D451B9" w:rsidP="00D451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451B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Huile d’arachide, de tournesol, de sésame, d’olive, de noix</w:t>
            </w:r>
          </w:p>
        </w:tc>
      </w:tr>
    </w:tbl>
    <w:p w14:paraId="03F3DB46" w14:textId="6BAC74DB" w:rsidR="0031628A" w:rsidRDefault="0031628A" w:rsidP="0031628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520BF0E4" w14:textId="45AFDC35" w:rsidR="0031628A" w:rsidRDefault="0031628A" w:rsidP="0031628A">
      <w:pPr>
        <w:jc w:val="center"/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</w:pPr>
      <w:r w:rsidRPr="0031628A"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  <w:lastRenderedPageBreak/>
        <w:t>Protides</w:t>
      </w:r>
    </w:p>
    <w:p w14:paraId="069FB42D" w14:textId="183C9BB9" w:rsidR="0031628A" w:rsidRPr="0031628A" w:rsidRDefault="0031628A" w:rsidP="0031628A">
      <w:pPr>
        <w:rPr>
          <w:rFonts w:ascii="Times New Roman" w:hAnsi="Times New Roman" w:cs="Times New Roman"/>
          <w:b/>
          <w:color w:val="008000"/>
          <w:sz w:val="28"/>
          <w:szCs w:val="32"/>
          <w:u w:val="single"/>
        </w:rPr>
      </w:pPr>
      <w:r w:rsidRPr="0031628A">
        <w:rPr>
          <w:rFonts w:ascii="Times New Roman" w:hAnsi="Times New Roman" w:cs="Times New Roman"/>
          <w:b/>
          <w:color w:val="008000"/>
          <w:sz w:val="28"/>
          <w:szCs w:val="32"/>
          <w:u w:val="single"/>
        </w:rPr>
        <w:t>Définition</w:t>
      </w:r>
    </w:p>
    <w:p w14:paraId="682EB78F" w14:textId="6E54AFD4" w:rsidR="0031628A" w:rsidRPr="00530AB8" w:rsidRDefault="0031628A" w:rsidP="0031628A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b/>
          <w:color w:val="FF0000"/>
          <w:sz w:val="28"/>
          <w:szCs w:val="32"/>
          <w:u w:val="single"/>
        </w:rPr>
      </w:pPr>
      <w:r w:rsidRPr="00530AB8">
        <w:rPr>
          <w:rFonts w:ascii="Times New Roman" w:hAnsi="Times New Roman" w:cs="Times New Roman"/>
          <w:b/>
          <w:color w:val="FF0000"/>
          <w:sz w:val="28"/>
          <w:szCs w:val="32"/>
          <w:u w:val="single"/>
        </w:rPr>
        <w:t>Acide aminé </w:t>
      </w:r>
      <w:r w:rsidRPr="00530AB8">
        <w:rPr>
          <w:rFonts w:ascii="Times New Roman" w:hAnsi="Times New Roman" w:cs="Times New Roman"/>
          <w:color w:val="FF0000"/>
          <w:sz w:val="28"/>
          <w:szCs w:val="32"/>
        </w:rPr>
        <w:t>: élément de base des protides</w:t>
      </w:r>
    </w:p>
    <w:p w14:paraId="41EA4988" w14:textId="5F14881A" w:rsidR="0031628A" w:rsidRPr="00530AB8" w:rsidRDefault="0031628A" w:rsidP="0031628A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b/>
          <w:color w:val="FF0000"/>
          <w:sz w:val="28"/>
          <w:szCs w:val="32"/>
          <w:u w:val="single"/>
        </w:rPr>
      </w:pPr>
      <w:r w:rsidRPr="00530AB8">
        <w:rPr>
          <w:rFonts w:ascii="Times New Roman" w:hAnsi="Times New Roman" w:cs="Times New Roman"/>
          <w:b/>
          <w:color w:val="FF0000"/>
          <w:sz w:val="28"/>
          <w:szCs w:val="32"/>
          <w:u w:val="single"/>
        </w:rPr>
        <w:t>Peptide </w:t>
      </w:r>
      <w:r w:rsidRPr="00530AB8">
        <w:rPr>
          <w:rFonts w:ascii="Times New Roman" w:hAnsi="Times New Roman" w:cs="Times New Roman"/>
          <w:color w:val="FF0000"/>
          <w:sz w:val="28"/>
          <w:szCs w:val="32"/>
        </w:rPr>
        <w:t xml:space="preserve">: molécule formée d’un nombre d’acides aminés </w:t>
      </w:r>
      <w:r w:rsidR="00530AB8" w:rsidRPr="00530AB8">
        <w:rPr>
          <w:rFonts w:ascii="Arial" w:hAnsi="Arial" w:cs="Arial"/>
          <w:color w:val="FF0000"/>
          <w:sz w:val="28"/>
          <w:szCs w:val="32"/>
        </w:rPr>
        <w:t>&lt; 60.</w:t>
      </w:r>
    </w:p>
    <w:p w14:paraId="493C5B29" w14:textId="31B64209" w:rsidR="00530AB8" w:rsidRPr="00530AB8" w:rsidRDefault="00530AB8" w:rsidP="0031628A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color w:val="FF0000"/>
          <w:sz w:val="28"/>
          <w:szCs w:val="32"/>
        </w:rPr>
      </w:pPr>
      <w:r w:rsidRPr="00530AB8">
        <w:rPr>
          <w:rFonts w:ascii="Times New Roman" w:hAnsi="Times New Roman" w:cs="Times New Roman"/>
          <w:b/>
          <w:color w:val="FF0000"/>
          <w:sz w:val="28"/>
          <w:szCs w:val="32"/>
          <w:u w:val="single"/>
        </w:rPr>
        <w:t xml:space="preserve">Protéine ou polypeptide : </w:t>
      </w:r>
      <w:r w:rsidRPr="00530AB8">
        <w:rPr>
          <w:rFonts w:ascii="Times New Roman" w:hAnsi="Times New Roman" w:cs="Times New Roman"/>
          <w:color w:val="FF0000"/>
          <w:sz w:val="28"/>
          <w:szCs w:val="32"/>
        </w:rPr>
        <w:t xml:space="preserve">macromolécule formée d’un grand nombre d’acides aminés </w:t>
      </w:r>
      <w:r w:rsidRPr="00530AB8">
        <w:rPr>
          <w:rFonts w:ascii="Arial" w:hAnsi="Arial" w:cs="Arial"/>
          <w:color w:val="FF0000"/>
          <w:sz w:val="28"/>
          <w:szCs w:val="32"/>
        </w:rPr>
        <w:t>&gt;</w:t>
      </w:r>
      <w:r w:rsidRPr="00530AB8">
        <w:rPr>
          <w:rFonts w:ascii="Times New Roman" w:hAnsi="Times New Roman" w:cs="Times New Roman"/>
          <w:color w:val="FF0000"/>
          <w:sz w:val="28"/>
          <w:szCs w:val="32"/>
        </w:rPr>
        <w:t xml:space="preserve"> 60.</w:t>
      </w:r>
    </w:p>
    <w:p w14:paraId="540F295F" w14:textId="6FCF6B0D" w:rsidR="00530AB8" w:rsidRPr="00530AB8" w:rsidRDefault="00530AB8" w:rsidP="00530AB8">
      <w:pPr>
        <w:rPr>
          <w:rFonts w:ascii="Times New Roman" w:hAnsi="Times New Roman" w:cs="Times New Roman"/>
          <w:b/>
          <w:color w:val="008000"/>
          <w:sz w:val="28"/>
          <w:szCs w:val="32"/>
          <w:u w:val="single"/>
        </w:rPr>
      </w:pPr>
      <w:r w:rsidRPr="00530AB8">
        <w:rPr>
          <w:rFonts w:ascii="Times New Roman" w:hAnsi="Times New Roman" w:cs="Times New Roman"/>
          <w:b/>
          <w:color w:val="008000"/>
          <w:sz w:val="28"/>
          <w:szCs w:val="32"/>
          <w:u w:val="single"/>
        </w:rPr>
        <w:t>Rôles</w:t>
      </w:r>
    </w:p>
    <w:p w14:paraId="034ACBC9" w14:textId="3128E6B4" w:rsidR="00530AB8" w:rsidRPr="00530AB8" w:rsidRDefault="00530AB8" w:rsidP="00530AB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color w:val="FF0000"/>
          <w:sz w:val="28"/>
          <w:szCs w:val="32"/>
        </w:rPr>
      </w:pPr>
      <w:r w:rsidRPr="00530AB8">
        <w:rPr>
          <w:rFonts w:ascii="Times New Roman" w:hAnsi="Times New Roman" w:cs="Times New Roman"/>
          <w:color w:val="FF0000"/>
          <w:sz w:val="28"/>
          <w:szCs w:val="32"/>
        </w:rPr>
        <w:t>Structuration et fonctionnement de l’organisme.</w:t>
      </w:r>
    </w:p>
    <w:p w14:paraId="742A2B77" w14:textId="2BBC27D0" w:rsidR="00530AB8" w:rsidRPr="00530AB8" w:rsidRDefault="00530AB8" w:rsidP="00530AB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color w:val="FF0000"/>
          <w:sz w:val="28"/>
          <w:szCs w:val="32"/>
        </w:rPr>
      </w:pPr>
      <w:r w:rsidRPr="00530AB8">
        <w:rPr>
          <w:rFonts w:ascii="Times New Roman" w:hAnsi="Times New Roman" w:cs="Times New Roman"/>
          <w:color w:val="FF0000"/>
          <w:sz w:val="28"/>
          <w:szCs w:val="32"/>
        </w:rPr>
        <w:t>Entretien des tissus.</w:t>
      </w:r>
    </w:p>
    <w:p w14:paraId="29CEC030" w14:textId="4F647252" w:rsidR="00530AB8" w:rsidRDefault="00530AB8" w:rsidP="00530AB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color w:val="FF0000"/>
          <w:sz w:val="28"/>
          <w:szCs w:val="32"/>
        </w:rPr>
      </w:pPr>
      <w:r w:rsidRPr="00530AB8">
        <w:rPr>
          <w:rFonts w:ascii="Times New Roman" w:hAnsi="Times New Roman" w:cs="Times New Roman"/>
          <w:color w:val="FF0000"/>
          <w:sz w:val="28"/>
          <w:szCs w:val="32"/>
        </w:rPr>
        <w:t>Exécution de nombreuses fonctions vitales.</w:t>
      </w:r>
    </w:p>
    <w:p w14:paraId="7C9B3CD1" w14:textId="237F8D04" w:rsidR="00530AB8" w:rsidRDefault="00530AB8" w:rsidP="00530AB8">
      <w:pPr>
        <w:rPr>
          <w:rFonts w:ascii="Times New Roman" w:hAnsi="Times New Roman" w:cs="Times New Roman"/>
          <w:color w:val="FF0000"/>
          <w:sz w:val="28"/>
          <w:szCs w:val="32"/>
        </w:rPr>
      </w:pPr>
    </w:p>
    <w:p w14:paraId="6F518FBE" w14:textId="6E11250B" w:rsidR="00530AB8" w:rsidRPr="00530AB8" w:rsidRDefault="00530AB8" w:rsidP="00530AB8">
      <w:pPr>
        <w:rPr>
          <w:rFonts w:ascii="Times New Roman" w:hAnsi="Times New Roman" w:cs="Times New Roman"/>
          <w:b/>
          <w:color w:val="008000"/>
          <w:sz w:val="28"/>
          <w:szCs w:val="32"/>
          <w:u w:val="single"/>
        </w:rPr>
      </w:pPr>
      <w:r w:rsidRPr="00530AB8">
        <w:rPr>
          <w:rFonts w:ascii="Times New Roman" w:hAnsi="Times New Roman" w:cs="Times New Roman"/>
          <w:b/>
          <w:color w:val="008000"/>
          <w:sz w:val="28"/>
          <w:szCs w:val="32"/>
          <w:u w:val="single"/>
        </w:rPr>
        <w:t>Sources alimentaires</w:t>
      </w:r>
    </w:p>
    <w:tbl>
      <w:tblPr>
        <w:tblStyle w:val="TableauGrille4-Accentuation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30AB8" w14:paraId="278F3E68" w14:textId="77777777" w:rsidTr="00530A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B9AF8F5" w14:textId="06D2748D" w:rsidR="00530AB8" w:rsidRPr="00530AB8" w:rsidRDefault="00530AB8" w:rsidP="00530AB8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530AB8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Protides</w:t>
            </w:r>
          </w:p>
        </w:tc>
        <w:tc>
          <w:tcPr>
            <w:tcW w:w="453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134DB7C2" w14:textId="42350375" w:rsidR="00530AB8" w:rsidRPr="00530AB8" w:rsidRDefault="00530AB8" w:rsidP="00530AB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530AB8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Sources alimentaires</w:t>
            </w:r>
          </w:p>
        </w:tc>
      </w:tr>
      <w:tr w:rsidR="00530AB8" w14:paraId="0FB1797A" w14:textId="77777777" w:rsidTr="00530A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D59E6B6" w14:textId="5163FD02" w:rsidR="00530AB8" w:rsidRPr="00530AB8" w:rsidRDefault="00530AB8" w:rsidP="00530AB8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8"/>
                <w:szCs w:val="32"/>
              </w:rPr>
            </w:pPr>
            <w:r w:rsidRPr="00530AB8">
              <w:rPr>
                <w:rFonts w:ascii="Times New Roman" w:hAnsi="Times New Roman" w:cs="Times New Roman"/>
                <w:b w:val="0"/>
                <w:color w:val="FF0000"/>
                <w:sz w:val="28"/>
                <w:szCs w:val="32"/>
              </w:rPr>
              <w:t>Origine animale</w:t>
            </w:r>
          </w:p>
        </w:tc>
        <w:tc>
          <w:tcPr>
            <w:tcW w:w="4531" w:type="dxa"/>
          </w:tcPr>
          <w:p w14:paraId="3CF4A02B" w14:textId="4681AC97" w:rsidR="00530AB8" w:rsidRDefault="00530AB8" w:rsidP="00530A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32"/>
              </w:rPr>
              <w:t>Viande et dérivés, poisson, lait, œufs</w:t>
            </w:r>
          </w:p>
        </w:tc>
      </w:tr>
      <w:tr w:rsidR="00530AB8" w14:paraId="43991AD2" w14:textId="77777777" w:rsidTr="00530A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68DE75B" w14:textId="777EAF9C" w:rsidR="00530AB8" w:rsidRPr="00530AB8" w:rsidRDefault="00530AB8" w:rsidP="00530AB8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8"/>
                <w:szCs w:val="32"/>
              </w:rPr>
            </w:pPr>
            <w:r w:rsidRPr="00530AB8">
              <w:rPr>
                <w:rFonts w:ascii="Times New Roman" w:hAnsi="Times New Roman" w:cs="Times New Roman"/>
                <w:b w:val="0"/>
                <w:color w:val="FF0000"/>
                <w:sz w:val="28"/>
                <w:szCs w:val="32"/>
              </w:rPr>
              <w:t>Origine végétale</w:t>
            </w:r>
          </w:p>
        </w:tc>
        <w:tc>
          <w:tcPr>
            <w:tcW w:w="4531" w:type="dxa"/>
          </w:tcPr>
          <w:p w14:paraId="2CF16414" w14:textId="357BD290" w:rsidR="00530AB8" w:rsidRDefault="00530AB8" w:rsidP="00530A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32"/>
              </w:rPr>
              <w:t>Pain, lentille, tofu, pois chiches, amandes, céréales</w:t>
            </w:r>
          </w:p>
        </w:tc>
      </w:tr>
    </w:tbl>
    <w:p w14:paraId="22C71600" w14:textId="77777777" w:rsidR="00530AB8" w:rsidRPr="00530AB8" w:rsidRDefault="00530AB8" w:rsidP="00530AB8">
      <w:pPr>
        <w:rPr>
          <w:rFonts w:ascii="Times New Roman" w:hAnsi="Times New Roman" w:cs="Times New Roman"/>
          <w:color w:val="FF0000"/>
          <w:sz w:val="28"/>
          <w:szCs w:val="32"/>
        </w:rPr>
      </w:pPr>
      <w:bookmarkStart w:id="0" w:name="_GoBack"/>
      <w:bookmarkEnd w:id="0"/>
    </w:p>
    <w:sectPr w:rsidR="00530AB8" w:rsidRPr="00530A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044D"/>
    <w:multiLevelType w:val="hybridMultilevel"/>
    <w:tmpl w:val="3F1A502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75A04"/>
    <w:multiLevelType w:val="hybridMultilevel"/>
    <w:tmpl w:val="2FC8830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00089"/>
    <w:multiLevelType w:val="hybridMultilevel"/>
    <w:tmpl w:val="54D0321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D5556"/>
    <w:multiLevelType w:val="hybridMultilevel"/>
    <w:tmpl w:val="1FA42D5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D817B6"/>
    <w:multiLevelType w:val="hybridMultilevel"/>
    <w:tmpl w:val="A984C8E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C531F8"/>
    <w:multiLevelType w:val="hybridMultilevel"/>
    <w:tmpl w:val="7738296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16808"/>
    <w:multiLevelType w:val="hybridMultilevel"/>
    <w:tmpl w:val="984635A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7557D"/>
    <w:multiLevelType w:val="hybridMultilevel"/>
    <w:tmpl w:val="BF4C660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66412"/>
    <w:multiLevelType w:val="hybridMultilevel"/>
    <w:tmpl w:val="963CEB6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625B31"/>
    <w:multiLevelType w:val="hybridMultilevel"/>
    <w:tmpl w:val="8310649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90FF5"/>
    <w:multiLevelType w:val="hybridMultilevel"/>
    <w:tmpl w:val="D0C4878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BD3B7E"/>
    <w:multiLevelType w:val="hybridMultilevel"/>
    <w:tmpl w:val="8B22FE1A"/>
    <w:lvl w:ilvl="0" w:tplc="5E36CD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0"/>
  </w:num>
  <w:num w:numId="5">
    <w:abstractNumId w:val="11"/>
  </w:num>
  <w:num w:numId="6">
    <w:abstractNumId w:val="8"/>
  </w:num>
  <w:num w:numId="7">
    <w:abstractNumId w:val="5"/>
  </w:num>
  <w:num w:numId="8">
    <w:abstractNumId w:val="1"/>
  </w:num>
  <w:num w:numId="9">
    <w:abstractNumId w:val="2"/>
  </w:num>
  <w:num w:numId="10">
    <w:abstractNumId w:val="4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F6D"/>
    <w:rsid w:val="00042602"/>
    <w:rsid w:val="001B5F6D"/>
    <w:rsid w:val="0031628A"/>
    <w:rsid w:val="003C5FC7"/>
    <w:rsid w:val="003D0878"/>
    <w:rsid w:val="0043254E"/>
    <w:rsid w:val="00530AB8"/>
    <w:rsid w:val="00546EBF"/>
    <w:rsid w:val="005F318C"/>
    <w:rsid w:val="00640D8F"/>
    <w:rsid w:val="00832ACF"/>
    <w:rsid w:val="0090029D"/>
    <w:rsid w:val="0095301E"/>
    <w:rsid w:val="00AF61A7"/>
    <w:rsid w:val="00B95888"/>
    <w:rsid w:val="00BF0440"/>
    <w:rsid w:val="00C30406"/>
    <w:rsid w:val="00D246F7"/>
    <w:rsid w:val="00D451B9"/>
    <w:rsid w:val="00DA78FF"/>
    <w:rsid w:val="00E3043C"/>
    <w:rsid w:val="00E365DF"/>
    <w:rsid w:val="00E77456"/>
    <w:rsid w:val="00FD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6888"/>
  <w15:chartTrackingRefBased/>
  <w15:docId w15:val="{38C113A5-0CE5-4BD2-BC73-04BDDE17C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D604D"/>
    <w:pPr>
      <w:ind w:left="720"/>
      <w:contextualSpacing/>
    </w:pPr>
  </w:style>
  <w:style w:type="table" w:styleId="Grilledutableau">
    <w:name w:val="Table Grid"/>
    <w:basedOn w:val="TableauNormal"/>
    <w:uiPriority w:val="39"/>
    <w:rsid w:val="00900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4-Accentuation3">
    <w:name w:val="Grid Table 4 Accent 3"/>
    <w:basedOn w:val="TableauNormal"/>
    <w:uiPriority w:val="49"/>
    <w:rsid w:val="0090029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B3F3A-5095-41A7-A557-3869DB2A1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468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BEAUBRUN</dc:creator>
  <cp:keywords/>
  <dc:description/>
  <cp:lastModifiedBy>Lisa BEAUBRUN</cp:lastModifiedBy>
  <cp:revision>2</cp:revision>
  <dcterms:created xsi:type="dcterms:W3CDTF">2016-07-19T14:45:00Z</dcterms:created>
  <dcterms:modified xsi:type="dcterms:W3CDTF">2016-07-19T14:45:00Z</dcterms:modified>
</cp:coreProperties>
</file>