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3C43BB" w14:textId="4842CD3F" w:rsidR="00E365DF" w:rsidRDefault="001B5F6D" w:rsidP="001B5F6D">
      <w:pPr>
        <w:jc w:val="center"/>
        <w:rPr>
          <w:rFonts w:ascii="Times New Roman" w:hAnsi="Times New Roman" w:cs="Times New Roman"/>
          <w:b/>
          <w:color w:val="008000"/>
          <w:sz w:val="36"/>
          <w:szCs w:val="36"/>
        </w:rPr>
      </w:pPr>
      <w:r w:rsidRPr="001B5F6D">
        <w:rPr>
          <w:rFonts w:ascii="Times New Roman" w:hAnsi="Times New Roman" w:cs="Times New Roman"/>
          <w:b/>
          <w:color w:val="008000"/>
          <w:sz w:val="36"/>
          <w:szCs w:val="36"/>
          <w:u w:val="single"/>
        </w:rPr>
        <w:t>BIOLOGIE</w:t>
      </w:r>
      <w:r w:rsidRPr="001B5F6D">
        <w:rPr>
          <w:rFonts w:ascii="Times New Roman" w:hAnsi="Times New Roman" w:cs="Times New Roman"/>
          <w:b/>
          <w:color w:val="008000"/>
          <w:sz w:val="36"/>
          <w:szCs w:val="36"/>
        </w:rPr>
        <w:t> : 1/Base d’étude du corps humain</w:t>
      </w:r>
    </w:p>
    <w:p w14:paraId="45C8CDEA" w14:textId="50F57D24" w:rsidR="0043254E" w:rsidRDefault="0043254E" w:rsidP="001B5F6D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</w:pPr>
    </w:p>
    <w:p w14:paraId="5541D777" w14:textId="77777777" w:rsidR="0069783A" w:rsidRDefault="00473B80" w:rsidP="0069783A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Vieillissement cutané</w:t>
      </w:r>
    </w:p>
    <w:p w14:paraId="3CED9572" w14:textId="77777777" w:rsidR="0069783A" w:rsidRPr="00FE0967" w:rsidRDefault="0069783A" w:rsidP="0069783A">
      <w:pPr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</w:pPr>
      <w:r w:rsidRPr="00FE0967">
        <w:rPr>
          <w:rFonts w:ascii="Times New Roman" w:hAnsi="Times New Roman" w:cs="Times New Roman"/>
          <w:b/>
          <w:color w:val="008000"/>
          <w:sz w:val="26"/>
          <w:szCs w:val="26"/>
          <w:u w:val="single"/>
        </w:rPr>
        <w:t xml:space="preserve">Distinction entre vieillissements cutanés </w:t>
      </w:r>
      <w:proofErr w:type="spellStart"/>
      <w:r w:rsidRPr="00FE0967">
        <w:rPr>
          <w:rFonts w:ascii="Times New Roman" w:hAnsi="Times New Roman" w:cs="Times New Roman"/>
          <w:b/>
          <w:color w:val="008000"/>
          <w:sz w:val="26"/>
          <w:szCs w:val="26"/>
          <w:u w:val="single"/>
        </w:rPr>
        <w:t>natuel</w:t>
      </w:r>
      <w:proofErr w:type="spellEnd"/>
      <w:r w:rsidRPr="00FE0967">
        <w:rPr>
          <w:rFonts w:ascii="Times New Roman" w:hAnsi="Times New Roman" w:cs="Times New Roman"/>
          <w:b/>
          <w:color w:val="008000"/>
          <w:sz w:val="26"/>
          <w:szCs w:val="26"/>
          <w:u w:val="single"/>
        </w:rPr>
        <w:t xml:space="preserve"> et actinique. </w:t>
      </w:r>
    </w:p>
    <w:p w14:paraId="61044830" w14:textId="58512B0E" w:rsidR="0069783A" w:rsidRPr="00017FF2" w:rsidRDefault="0069783A" w:rsidP="0069783A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</w:pPr>
      <w:r w:rsidRPr="00017FF2">
        <w:rPr>
          <w:rFonts w:ascii="Times New Roman" w:hAnsi="Times New Roman" w:cs="Times New Roman"/>
          <w:color w:val="FF0000"/>
          <w:sz w:val="26"/>
          <w:szCs w:val="26"/>
        </w:rPr>
        <w:t>Le vieillissement cutané naturel résulte de modifications</w:t>
      </w:r>
      <w:r w:rsidRPr="00017FF2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 xml:space="preserve"> </w:t>
      </w:r>
      <w:r w:rsidRPr="00017FF2">
        <w:rPr>
          <w:rFonts w:ascii="Times New Roman" w:hAnsi="Times New Roman" w:cs="Times New Roman"/>
          <w:color w:val="FF0000"/>
          <w:sz w:val="26"/>
          <w:szCs w:val="26"/>
        </w:rPr>
        <w:t>biologiques et physiologiques progressives et inévitables.</w:t>
      </w:r>
    </w:p>
    <w:p w14:paraId="730AC6BB" w14:textId="3B476BD7" w:rsidR="0069783A" w:rsidRPr="00017FF2" w:rsidRDefault="0069783A" w:rsidP="0069783A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color w:val="FF0000"/>
          <w:sz w:val="26"/>
          <w:szCs w:val="26"/>
        </w:rPr>
        <w:t>Le vieillissement cutané actinique est dû aux e</w:t>
      </w:r>
      <w:bookmarkStart w:id="0" w:name="_GoBack"/>
      <w:bookmarkEnd w:id="0"/>
      <w:r w:rsidRPr="00017FF2">
        <w:rPr>
          <w:rFonts w:ascii="Times New Roman" w:hAnsi="Times New Roman" w:cs="Times New Roman"/>
          <w:color w:val="FF0000"/>
          <w:sz w:val="26"/>
          <w:szCs w:val="26"/>
        </w:rPr>
        <w:t>xpositions solaires accélérant le vieillissement naturel.</w:t>
      </w:r>
    </w:p>
    <w:p w14:paraId="3E00FB6F" w14:textId="00FB7943" w:rsidR="0069783A" w:rsidRPr="00FE0967" w:rsidRDefault="0069783A" w:rsidP="0069783A">
      <w:pPr>
        <w:rPr>
          <w:rFonts w:ascii="Times New Roman" w:hAnsi="Times New Roman" w:cs="Times New Roman"/>
          <w:b/>
          <w:color w:val="008000"/>
          <w:sz w:val="26"/>
          <w:szCs w:val="26"/>
          <w:u w:val="single"/>
        </w:rPr>
      </w:pPr>
      <w:r w:rsidRPr="00FE0967">
        <w:rPr>
          <w:rFonts w:ascii="Times New Roman" w:hAnsi="Times New Roman" w:cs="Times New Roman"/>
          <w:b/>
          <w:color w:val="008000"/>
          <w:sz w:val="26"/>
          <w:szCs w:val="26"/>
          <w:u w:val="single"/>
        </w:rPr>
        <w:t>Principaux facteurs responsables du vieillissement cutané</w:t>
      </w:r>
      <w:r w:rsidR="00BF0D2D" w:rsidRPr="00FE0967">
        <w:rPr>
          <w:rFonts w:ascii="Times New Roman" w:hAnsi="Times New Roman" w:cs="Times New Roman"/>
          <w:b/>
          <w:color w:val="008000"/>
          <w:sz w:val="26"/>
          <w:szCs w:val="26"/>
          <w:u w:val="single"/>
        </w:rPr>
        <w:t>.</w:t>
      </w:r>
    </w:p>
    <w:p w14:paraId="79030FBD" w14:textId="3386AA03" w:rsidR="0069783A" w:rsidRPr="00017FF2" w:rsidRDefault="0069783A" w:rsidP="0069783A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b/>
          <w:color w:val="FF0000"/>
          <w:sz w:val="26"/>
          <w:szCs w:val="26"/>
        </w:rPr>
        <w:t>Génétique</w:t>
      </w:r>
      <w:r w:rsidRPr="00017FF2">
        <w:rPr>
          <w:rFonts w:ascii="Times New Roman" w:hAnsi="Times New Roman" w:cs="Times New Roman"/>
          <w:color w:val="FF0000"/>
          <w:sz w:val="26"/>
          <w:szCs w:val="26"/>
        </w:rPr>
        <w:t> : inégalité selon les gènes.</w:t>
      </w:r>
    </w:p>
    <w:p w14:paraId="5034FB72" w14:textId="64AE3F04" w:rsidR="0069783A" w:rsidRPr="00017FF2" w:rsidRDefault="0069783A" w:rsidP="0069783A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b/>
          <w:color w:val="FF0000"/>
          <w:sz w:val="26"/>
          <w:szCs w:val="26"/>
        </w:rPr>
        <w:t>Hormonal</w:t>
      </w:r>
      <w:r w:rsidRPr="00017FF2">
        <w:rPr>
          <w:rFonts w:ascii="Times New Roman" w:hAnsi="Times New Roman" w:cs="Times New Roman"/>
          <w:color w:val="FF0000"/>
          <w:sz w:val="26"/>
          <w:szCs w:val="26"/>
        </w:rPr>
        <w:t> : ménopause.</w:t>
      </w:r>
    </w:p>
    <w:p w14:paraId="0BB46F19" w14:textId="257245B2" w:rsidR="0069783A" w:rsidRPr="00017FF2" w:rsidRDefault="0069783A" w:rsidP="0069783A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b/>
          <w:color w:val="FF0000"/>
          <w:sz w:val="26"/>
          <w:szCs w:val="26"/>
        </w:rPr>
        <w:t>Alimentaire</w:t>
      </w:r>
      <w:r w:rsidRPr="00017FF2">
        <w:rPr>
          <w:rFonts w:ascii="Times New Roman" w:hAnsi="Times New Roman" w:cs="Times New Roman"/>
          <w:color w:val="FF0000"/>
          <w:sz w:val="26"/>
          <w:szCs w:val="26"/>
        </w:rPr>
        <w:t> : carence.</w:t>
      </w:r>
    </w:p>
    <w:p w14:paraId="2BE87B08" w14:textId="01FF993E" w:rsidR="0069783A" w:rsidRPr="00017FF2" w:rsidRDefault="0069783A" w:rsidP="0069783A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b/>
          <w:color w:val="FF0000"/>
          <w:sz w:val="26"/>
          <w:szCs w:val="26"/>
        </w:rPr>
        <w:t>Addictif </w:t>
      </w:r>
      <w:r w:rsidRPr="00017FF2">
        <w:rPr>
          <w:rFonts w:ascii="Times New Roman" w:hAnsi="Times New Roman" w:cs="Times New Roman"/>
          <w:color w:val="FF0000"/>
          <w:sz w:val="26"/>
          <w:szCs w:val="26"/>
        </w:rPr>
        <w:t>: alcool, tabac, drogue.</w:t>
      </w:r>
    </w:p>
    <w:p w14:paraId="45A68F1A" w14:textId="629A3BD9" w:rsidR="0069783A" w:rsidRPr="00017FF2" w:rsidRDefault="0069783A" w:rsidP="0069783A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b/>
          <w:color w:val="FF0000"/>
          <w:sz w:val="26"/>
          <w:szCs w:val="26"/>
        </w:rPr>
        <w:t>Climatique</w:t>
      </w:r>
      <w:r w:rsidRPr="00017FF2">
        <w:rPr>
          <w:rFonts w:ascii="Times New Roman" w:hAnsi="Times New Roman" w:cs="Times New Roman"/>
          <w:color w:val="FF0000"/>
          <w:sz w:val="26"/>
          <w:szCs w:val="26"/>
        </w:rPr>
        <w:t> : soleil, froid, vent et pollution</w:t>
      </w:r>
    </w:p>
    <w:p w14:paraId="51F6CFC5" w14:textId="664638EB" w:rsidR="0069783A" w:rsidRPr="00017FF2" w:rsidRDefault="0069783A" w:rsidP="0069783A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b/>
          <w:color w:val="FF0000"/>
          <w:sz w:val="26"/>
          <w:szCs w:val="26"/>
        </w:rPr>
        <w:t>Muscu</w:t>
      </w:r>
      <w:r w:rsidR="00BF0D2D" w:rsidRPr="00017FF2">
        <w:rPr>
          <w:rFonts w:ascii="Times New Roman" w:hAnsi="Times New Roman" w:cs="Times New Roman"/>
          <w:b/>
          <w:color w:val="FF0000"/>
          <w:sz w:val="26"/>
          <w:szCs w:val="26"/>
        </w:rPr>
        <w:t>laire</w:t>
      </w:r>
      <w:r w:rsidR="00BF0D2D" w:rsidRPr="00017FF2">
        <w:rPr>
          <w:rFonts w:ascii="Times New Roman" w:hAnsi="Times New Roman" w:cs="Times New Roman"/>
          <w:color w:val="FF0000"/>
          <w:sz w:val="26"/>
          <w:szCs w:val="26"/>
        </w:rPr>
        <w:t> : contraction des muscles peauciers (rides)</w:t>
      </w:r>
    </w:p>
    <w:p w14:paraId="2F027919" w14:textId="48F95B36" w:rsidR="00BF0D2D" w:rsidRPr="00017FF2" w:rsidRDefault="00BF0D2D" w:rsidP="0069783A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b/>
          <w:color w:val="FF0000"/>
          <w:sz w:val="26"/>
          <w:szCs w:val="26"/>
        </w:rPr>
        <w:t>Autres</w:t>
      </w:r>
      <w:r w:rsidRPr="00017FF2">
        <w:rPr>
          <w:rFonts w:ascii="Times New Roman" w:hAnsi="Times New Roman" w:cs="Times New Roman"/>
          <w:color w:val="FF0000"/>
          <w:sz w:val="26"/>
          <w:szCs w:val="26"/>
        </w:rPr>
        <w:t> : maladie, stress, manque de sommeil.</w:t>
      </w:r>
    </w:p>
    <w:p w14:paraId="212D093A" w14:textId="4A67A4A7" w:rsidR="00BF0D2D" w:rsidRPr="00FE0967" w:rsidRDefault="00BF0D2D" w:rsidP="00BF0D2D">
      <w:pPr>
        <w:rPr>
          <w:rFonts w:ascii="Times New Roman" w:hAnsi="Times New Roman" w:cs="Times New Roman"/>
          <w:b/>
          <w:color w:val="008000"/>
          <w:sz w:val="26"/>
          <w:szCs w:val="26"/>
          <w:u w:val="single"/>
        </w:rPr>
      </w:pPr>
      <w:r w:rsidRPr="00FE0967">
        <w:rPr>
          <w:rFonts w:ascii="Times New Roman" w:hAnsi="Times New Roman" w:cs="Times New Roman"/>
          <w:b/>
          <w:color w:val="008000"/>
          <w:sz w:val="26"/>
          <w:szCs w:val="26"/>
          <w:u w:val="single"/>
        </w:rPr>
        <w:t>Signes principaux de vieillissement cutané naturel.</w:t>
      </w:r>
    </w:p>
    <w:p w14:paraId="0524860C" w14:textId="23455DF3" w:rsidR="00BF0D2D" w:rsidRPr="00017FF2" w:rsidRDefault="00BF0D2D" w:rsidP="00BF0D2D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color w:val="FF0000"/>
          <w:sz w:val="26"/>
          <w:szCs w:val="26"/>
        </w:rPr>
        <w:t>Amincissement</w:t>
      </w:r>
    </w:p>
    <w:p w14:paraId="3731F31E" w14:textId="42661998" w:rsidR="00BF0D2D" w:rsidRPr="00017FF2" w:rsidRDefault="00BF0D2D" w:rsidP="00BF0D2D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color w:val="FF0000"/>
          <w:sz w:val="26"/>
          <w:szCs w:val="26"/>
        </w:rPr>
        <w:t>Sécheresse</w:t>
      </w:r>
    </w:p>
    <w:p w14:paraId="61F0BD53" w14:textId="47737FE1" w:rsidR="00BF0D2D" w:rsidRPr="00017FF2" w:rsidRDefault="00BF0D2D" w:rsidP="00BF0D2D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color w:val="FF0000"/>
          <w:sz w:val="26"/>
          <w:szCs w:val="26"/>
        </w:rPr>
        <w:t>Laxité « relâchement »</w:t>
      </w:r>
    </w:p>
    <w:p w14:paraId="34FDBD32" w14:textId="338457B4" w:rsidR="00BF0D2D" w:rsidRPr="00017FF2" w:rsidRDefault="00BF0D2D" w:rsidP="00BF0D2D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color w:val="FF0000"/>
          <w:sz w:val="26"/>
          <w:szCs w:val="26"/>
        </w:rPr>
        <w:t>Atonie</w:t>
      </w:r>
    </w:p>
    <w:p w14:paraId="77257040" w14:textId="05CF27C1" w:rsidR="00BF0D2D" w:rsidRPr="00017FF2" w:rsidRDefault="00BF0D2D" w:rsidP="00BF0D2D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color w:val="FF0000"/>
          <w:sz w:val="26"/>
          <w:szCs w:val="26"/>
        </w:rPr>
        <w:t>Rides</w:t>
      </w:r>
    </w:p>
    <w:p w14:paraId="7734C471" w14:textId="07C7A0F7" w:rsidR="00BF0D2D" w:rsidRPr="00017FF2" w:rsidRDefault="00BF0D2D" w:rsidP="00BF0D2D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color w:val="FF0000"/>
          <w:sz w:val="26"/>
          <w:szCs w:val="26"/>
        </w:rPr>
        <w:t>Taches pigmentaire</w:t>
      </w:r>
    </w:p>
    <w:p w14:paraId="1076DD21" w14:textId="761D3DF1" w:rsidR="00BF0D2D" w:rsidRPr="00FE0967" w:rsidRDefault="00BF0D2D" w:rsidP="00BF0D2D">
      <w:pPr>
        <w:rPr>
          <w:rFonts w:ascii="Times New Roman" w:hAnsi="Times New Roman" w:cs="Times New Roman"/>
          <w:b/>
          <w:color w:val="008000"/>
          <w:sz w:val="26"/>
          <w:szCs w:val="26"/>
          <w:u w:val="single"/>
        </w:rPr>
      </w:pPr>
      <w:r w:rsidRPr="00FE0967">
        <w:rPr>
          <w:rFonts w:ascii="Times New Roman" w:hAnsi="Times New Roman" w:cs="Times New Roman"/>
          <w:b/>
          <w:color w:val="008000"/>
          <w:sz w:val="26"/>
          <w:szCs w:val="26"/>
          <w:u w:val="single"/>
        </w:rPr>
        <w:t>Effets du vieillissement sur les phanères</w:t>
      </w:r>
    </w:p>
    <w:p w14:paraId="5ADE46AD" w14:textId="1A3FE5B9" w:rsidR="00BF0D2D" w:rsidRPr="00017FF2" w:rsidRDefault="00BF0D2D" w:rsidP="00BF0D2D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b/>
          <w:color w:val="FF0000"/>
          <w:sz w:val="26"/>
          <w:szCs w:val="26"/>
        </w:rPr>
        <w:t>Cheveux </w:t>
      </w:r>
      <w:r w:rsidRPr="00017FF2">
        <w:rPr>
          <w:rFonts w:ascii="Times New Roman" w:hAnsi="Times New Roman" w:cs="Times New Roman"/>
          <w:color w:val="FF0000"/>
          <w:sz w:val="26"/>
          <w:szCs w:val="26"/>
        </w:rPr>
        <w:t>:</w:t>
      </w:r>
    </w:p>
    <w:p w14:paraId="205CBB0F" w14:textId="41D21865" w:rsidR="00BF0D2D" w:rsidRPr="00017FF2" w:rsidRDefault="00BF0D2D" w:rsidP="00BF0D2D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b/>
          <w:color w:val="FF0000"/>
          <w:sz w:val="26"/>
          <w:szCs w:val="26"/>
        </w:rPr>
        <w:t>Couleur </w:t>
      </w:r>
      <w:r w:rsidRPr="00017FF2">
        <w:rPr>
          <w:rFonts w:ascii="Times New Roman" w:hAnsi="Times New Roman" w:cs="Times New Roman"/>
          <w:color w:val="FF0000"/>
          <w:sz w:val="26"/>
          <w:szCs w:val="26"/>
        </w:rPr>
        <w:t>: blanchissement ou canitie ;</w:t>
      </w:r>
    </w:p>
    <w:p w14:paraId="33FEA4CC" w14:textId="62839A95" w:rsidR="00BF0D2D" w:rsidRPr="00017FF2" w:rsidRDefault="00BF0D2D" w:rsidP="00BF0D2D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b/>
          <w:color w:val="FF0000"/>
          <w:sz w:val="26"/>
          <w:szCs w:val="26"/>
        </w:rPr>
        <w:t>Qualité</w:t>
      </w:r>
      <w:r w:rsidRPr="00017FF2">
        <w:rPr>
          <w:rFonts w:ascii="Times New Roman" w:hAnsi="Times New Roman" w:cs="Times New Roman"/>
          <w:color w:val="FF0000"/>
          <w:sz w:val="26"/>
          <w:szCs w:val="26"/>
        </w:rPr>
        <w:t> : amincissement ;</w:t>
      </w:r>
    </w:p>
    <w:p w14:paraId="6DCE22BD" w14:textId="131944EF" w:rsidR="00BF0D2D" w:rsidRPr="00017FF2" w:rsidRDefault="00BF0D2D" w:rsidP="00BF0D2D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b/>
          <w:color w:val="FF0000"/>
          <w:sz w:val="26"/>
          <w:szCs w:val="26"/>
        </w:rPr>
        <w:t>Quantité </w:t>
      </w:r>
      <w:r w:rsidRPr="00017FF2">
        <w:rPr>
          <w:rFonts w:ascii="Times New Roman" w:hAnsi="Times New Roman" w:cs="Times New Roman"/>
          <w:color w:val="FF0000"/>
          <w:sz w:val="26"/>
          <w:szCs w:val="26"/>
        </w:rPr>
        <w:t>: raréfaction.</w:t>
      </w:r>
    </w:p>
    <w:p w14:paraId="4B762F02" w14:textId="6DB57AD6" w:rsidR="00E97DEC" w:rsidRPr="00017FF2" w:rsidRDefault="00E97DEC" w:rsidP="00E97DEC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b/>
          <w:color w:val="FF0000"/>
          <w:sz w:val="26"/>
          <w:szCs w:val="26"/>
        </w:rPr>
        <w:t>Poils </w:t>
      </w:r>
      <w:r w:rsidRPr="00017FF2">
        <w:rPr>
          <w:rFonts w:ascii="Times New Roman" w:hAnsi="Times New Roman" w:cs="Times New Roman"/>
          <w:color w:val="FF0000"/>
          <w:sz w:val="26"/>
          <w:szCs w:val="26"/>
        </w:rPr>
        <w:t>: blanchissement, raréfaction ou pousse anarchique (visage, nez, oreilles).</w:t>
      </w:r>
    </w:p>
    <w:p w14:paraId="66365AE0" w14:textId="61F981A1" w:rsidR="00FE0967" w:rsidRPr="00017FF2" w:rsidRDefault="00FE0967" w:rsidP="00E97DEC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b/>
          <w:color w:val="FF0000"/>
          <w:sz w:val="26"/>
          <w:szCs w:val="26"/>
        </w:rPr>
        <w:t>Ongles</w:t>
      </w:r>
      <w:r w:rsidRPr="00017FF2">
        <w:rPr>
          <w:rFonts w:ascii="Times New Roman" w:hAnsi="Times New Roman" w:cs="Times New Roman"/>
          <w:color w:val="FF0000"/>
          <w:sz w:val="26"/>
          <w:szCs w:val="26"/>
        </w:rPr>
        <w:t> :</w:t>
      </w:r>
    </w:p>
    <w:p w14:paraId="3BEED993" w14:textId="62AFD9F8" w:rsidR="00FE0967" w:rsidRPr="00017FF2" w:rsidRDefault="00FE0967" w:rsidP="00FE0967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b/>
          <w:color w:val="FF0000"/>
          <w:sz w:val="26"/>
          <w:szCs w:val="26"/>
        </w:rPr>
        <w:t>Croissance</w:t>
      </w:r>
      <w:r w:rsidRPr="00017FF2">
        <w:rPr>
          <w:rFonts w:ascii="Times New Roman" w:hAnsi="Times New Roman" w:cs="Times New Roman"/>
          <w:color w:val="FF0000"/>
          <w:sz w:val="26"/>
          <w:szCs w:val="26"/>
        </w:rPr>
        <w:t> : ralentissement</w:t>
      </w:r>
    </w:p>
    <w:p w14:paraId="0F49E7FF" w14:textId="6C8D6480" w:rsidR="00FE0967" w:rsidRPr="00017FF2" w:rsidRDefault="00FE0967" w:rsidP="00FE0967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b/>
          <w:color w:val="FF0000"/>
          <w:sz w:val="26"/>
          <w:szCs w:val="26"/>
        </w:rPr>
        <w:t>Couleur</w:t>
      </w:r>
      <w:r w:rsidRPr="00017FF2">
        <w:rPr>
          <w:rFonts w:ascii="Times New Roman" w:hAnsi="Times New Roman" w:cs="Times New Roman"/>
          <w:color w:val="FF0000"/>
          <w:sz w:val="26"/>
          <w:szCs w:val="26"/>
        </w:rPr>
        <w:t> : modification (opaque, grisâtre, disparition lunule) ;</w:t>
      </w:r>
    </w:p>
    <w:p w14:paraId="07557CB6" w14:textId="69785D21" w:rsidR="00FE0967" w:rsidRPr="00017FF2" w:rsidRDefault="00FE0967" w:rsidP="00FE0967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b/>
          <w:color w:val="FF0000"/>
          <w:sz w:val="26"/>
          <w:szCs w:val="26"/>
        </w:rPr>
        <w:t>Surface</w:t>
      </w:r>
      <w:r w:rsidRPr="00017FF2">
        <w:rPr>
          <w:rFonts w:ascii="Times New Roman" w:hAnsi="Times New Roman" w:cs="Times New Roman"/>
          <w:color w:val="FF0000"/>
          <w:sz w:val="26"/>
          <w:szCs w:val="26"/>
        </w:rPr>
        <w:t> : stries longitudinales en relief ;</w:t>
      </w:r>
    </w:p>
    <w:p w14:paraId="452DD9F7" w14:textId="1722A92F" w:rsidR="0050268C" w:rsidRPr="00017FF2" w:rsidRDefault="00FE0967" w:rsidP="0050268C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017FF2">
        <w:rPr>
          <w:rFonts w:ascii="Times New Roman" w:hAnsi="Times New Roman" w:cs="Times New Roman"/>
          <w:b/>
          <w:color w:val="FF0000"/>
          <w:sz w:val="26"/>
          <w:szCs w:val="26"/>
        </w:rPr>
        <w:t>Consistance </w:t>
      </w:r>
      <w:r w:rsidRPr="00017FF2">
        <w:rPr>
          <w:rFonts w:ascii="Times New Roman" w:hAnsi="Times New Roman" w:cs="Times New Roman"/>
          <w:color w:val="FF0000"/>
          <w:sz w:val="26"/>
          <w:szCs w:val="26"/>
        </w:rPr>
        <w:t>: amincissement au niveau des mains, épaississement au niveau des pieds.</w:t>
      </w:r>
    </w:p>
    <w:p w14:paraId="26B4B067" w14:textId="356AB150" w:rsidR="0050268C" w:rsidRDefault="0050268C" w:rsidP="0050268C">
      <w:pPr>
        <w:rPr>
          <w:rFonts w:ascii="Times New Roman" w:hAnsi="Times New Roman" w:cs="Times New Roman"/>
          <w:color w:val="008000"/>
          <w:sz w:val="26"/>
          <w:szCs w:val="26"/>
        </w:rPr>
      </w:pPr>
    </w:p>
    <w:p w14:paraId="59212BC5" w14:textId="7C369671" w:rsidR="0050268C" w:rsidRDefault="0050268C" w:rsidP="0050268C">
      <w:pPr>
        <w:rPr>
          <w:rFonts w:ascii="Times New Roman" w:hAnsi="Times New Roman" w:cs="Times New Roman"/>
          <w:b/>
          <w:color w:val="008000"/>
          <w:sz w:val="26"/>
          <w:szCs w:val="26"/>
          <w:u w:val="single"/>
        </w:rPr>
      </w:pPr>
      <w:r w:rsidRPr="0050268C">
        <w:rPr>
          <w:rFonts w:ascii="Times New Roman" w:hAnsi="Times New Roman" w:cs="Times New Roman"/>
          <w:b/>
          <w:color w:val="008000"/>
          <w:sz w:val="26"/>
          <w:szCs w:val="26"/>
          <w:u w:val="single"/>
        </w:rPr>
        <w:lastRenderedPageBreak/>
        <w:t>Rôles du soleil dans le vieillissement cutané</w:t>
      </w:r>
    </w:p>
    <w:tbl>
      <w:tblPr>
        <w:tblStyle w:val="TableauGrille4-Accentuation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0268C" w14:paraId="434A68D1" w14:textId="77777777" w:rsidTr="00F941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2E8DE591" w14:textId="24C243F6" w:rsidR="0050268C" w:rsidRPr="0050268C" w:rsidRDefault="0050268C" w:rsidP="0050268C">
            <w:pPr>
              <w:jc w:val="center"/>
              <w:rPr>
                <w:rFonts w:ascii="Times New Roman" w:hAnsi="Times New Roman" w:cs="Times New Roman"/>
                <w:color w:val="008000"/>
                <w:sz w:val="32"/>
                <w:szCs w:val="32"/>
              </w:rPr>
            </w:pPr>
            <w:r w:rsidRPr="0050268C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Modifications cutanées</w:t>
            </w:r>
          </w:p>
        </w:tc>
        <w:tc>
          <w:tcPr>
            <w:tcW w:w="453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14ACC691" w14:textId="115A9510" w:rsidR="0050268C" w:rsidRPr="0050268C" w:rsidRDefault="0050268C" w:rsidP="005026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8000"/>
                <w:sz w:val="32"/>
                <w:szCs w:val="32"/>
              </w:rPr>
            </w:pPr>
            <w:r w:rsidRPr="0050268C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Conséquences</w:t>
            </w:r>
          </w:p>
        </w:tc>
      </w:tr>
      <w:tr w:rsidR="0050268C" w14:paraId="342572A1" w14:textId="77777777" w:rsidTr="00F9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8A3DFFD" w14:textId="5C25D23D" w:rsidR="0050268C" w:rsidRPr="00F94163" w:rsidRDefault="00F94163" w:rsidP="0050268C">
            <w:pPr>
              <w:rPr>
                <w:rFonts w:ascii="Times New Roman" w:hAnsi="Times New Roman" w:cs="Times New Roman"/>
                <w:b w:val="0"/>
                <w:color w:val="FF0000"/>
                <w:sz w:val="26"/>
                <w:szCs w:val="26"/>
              </w:rPr>
            </w:pPr>
            <w:r w:rsidRPr="00F94163">
              <w:rPr>
                <w:rFonts w:ascii="Times New Roman" w:hAnsi="Times New Roman" w:cs="Times New Roman"/>
                <w:b w:val="0"/>
                <w:color w:val="FF0000"/>
                <w:sz w:val="26"/>
                <w:szCs w:val="26"/>
              </w:rPr>
              <w:t>Épaississement de la couche cornée</w:t>
            </w:r>
          </w:p>
        </w:tc>
        <w:tc>
          <w:tcPr>
            <w:tcW w:w="4531" w:type="dxa"/>
          </w:tcPr>
          <w:p w14:paraId="0CACAAEF" w14:textId="77777777" w:rsidR="0050268C" w:rsidRPr="00C86E8A" w:rsidRDefault="00C86E8A" w:rsidP="00C86E8A">
            <w:pPr>
              <w:pStyle w:val="Paragraphedeliste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C86E8A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Peau épaisse</w:t>
            </w:r>
          </w:p>
          <w:p w14:paraId="61D49A04" w14:textId="79D516B9" w:rsidR="00C86E8A" w:rsidRPr="00C86E8A" w:rsidRDefault="00C86E8A" w:rsidP="00C86E8A">
            <w:pPr>
              <w:pStyle w:val="Paragraphedeliste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C86E8A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Hyperkératoses</w:t>
            </w:r>
          </w:p>
        </w:tc>
      </w:tr>
      <w:tr w:rsidR="0050268C" w14:paraId="5DEB9228" w14:textId="77777777" w:rsidTr="00F941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BAB68E7" w14:textId="44952DE6" w:rsidR="0050268C" w:rsidRPr="00F94163" w:rsidRDefault="00F94163" w:rsidP="0050268C">
            <w:pPr>
              <w:rPr>
                <w:rFonts w:ascii="Times New Roman" w:hAnsi="Times New Roman" w:cs="Times New Roman"/>
                <w:b w:val="0"/>
                <w:color w:val="FF0000"/>
                <w:sz w:val="26"/>
                <w:szCs w:val="26"/>
              </w:rPr>
            </w:pPr>
            <w:r w:rsidRPr="00F94163">
              <w:rPr>
                <w:rFonts w:ascii="Times New Roman" w:hAnsi="Times New Roman" w:cs="Times New Roman"/>
                <w:b w:val="0"/>
                <w:color w:val="FF0000"/>
                <w:sz w:val="26"/>
                <w:szCs w:val="26"/>
              </w:rPr>
              <w:t>Augmentation de la densité des mélanocytes et répartition désordonnée</w:t>
            </w:r>
          </w:p>
        </w:tc>
        <w:tc>
          <w:tcPr>
            <w:tcW w:w="4531" w:type="dxa"/>
          </w:tcPr>
          <w:p w14:paraId="19E4144D" w14:textId="75FEFC29" w:rsidR="0050268C" w:rsidRPr="00C86E8A" w:rsidRDefault="00C86E8A" w:rsidP="00C86E8A">
            <w:pPr>
              <w:pStyle w:val="Paragraphedeliste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C86E8A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Taches pigmentaires</w:t>
            </w:r>
          </w:p>
        </w:tc>
      </w:tr>
      <w:tr w:rsidR="0050268C" w14:paraId="1E2B7811" w14:textId="77777777" w:rsidTr="00F9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3152ED9C" w14:textId="7192AD48" w:rsidR="0050268C" w:rsidRPr="00F94163" w:rsidRDefault="00F94163" w:rsidP="0050268C">
            <w:pPr>
              <w:rPr>
                <w:rFonts w:ascii="Times New Roman" w:hAnsi="Times New Roman" w:cs="Times New Roman"/>
                <w:b w:val="0"/>
                <w:color w:val="FF0000"/>
                <w:sz w:val="26"/>
                <w:szCs w:val="26"/>
              </w:rPr>
            </w:pPr>
            <w:r w:rsidRPr="00F94163">
              <w:rPr>
                <w:rFonts w:ascii="Times New Roman" w:hAnsi="Times New Roman" w:cs="Times New Roman"/>
                <w:b w:val="0"/>
                <w:color w:val="FF0000"/>
                <w:sz w:val="26"/>
                <w:szCs w:val="26"/>
              </w:rPr>
              <w:t>Dilatation des capillaires sanguins</w:t>
            </w:r>
          </w:p>
        </w:tc>
        <w:tc>
          <w:tcPr>
            <w:tcW w:w="4531" w:type="dxa"/>
          </w:tcPr>
          <w:p w14:paraId="557254C9" w14:textId="71A9AB5A" w:rsidR="0050268C" w:rsidRPr="00C86E8A" w:rsidRDefault="00C86E8A" w:rsidP="00C86E8A">
            <w:pPr>
              <w:pStyle w:val="Paragraphedeliste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C86E8A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Érythème, télangiectasies</w:t>
            </w:r>
          </w:p>
        </w:tc>
      </w:tr>
      <w:tr w:rsidR="0050268C" w14:paraId="4CD27EEB" w14:textId="77777777" w:rsidTr="00F941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4A9DDE0" w14:textId="2DC503FD" w:rsidR="0050268C" w:rsidRPr="00F94163" w:rsidRDefault="00F94163" w:rsidP="0050268C">
            <w:pPr>
              <w:rPr>
                <w:rFonts w:ascii="Times New Roman" w:hAnsi="Times New Roman" w:cs="Times New Roman"/>
                <w:b w:val="0"/>
                <w:color w:val="FF0000"/>
                <w:sz w:val="26"/>
                <w:szCs w:val="26"/>
              </w:rPr>
            </w:pPr>
            <w:r w:rsidRPr="00F94163">
              <w:rPr>
                <w:rFonts w:ascii="Times New Roman" w:hAnsi="Times New Roman" w:cs="Times New Roman"/>
                <w:b w:val="0"/>
                <w:color w:val="FF0000"/>
                <w:sz w:val="26"/>
                <w:szCs w:val="26"/>
              </w:rPr>
              <w:t xml:space="preserve">Raréfaction et altération des </w:t>
            </w:r>
            <w:proofErr w:type="spellStart"/>
            <w:r w:rsidRPr="00F94163">
              <w:rPr>
                <w:rFonts w:ascii="Times New Roman" w:hAnsi="Times New Roman" w:cs="Times New Roman"/>
                <w:b w:val="0"/>
                <w:color w:val="FF0000"/>
                <w:sz w:val="26"/>
                <w:szCs w:val="26"/>
              </w:rPr>
              <w:t>macrophagocytes</w:t>
            </w:r>
            <w:proofErr w:type="spellEnd"/>
            <w:r w:rsidRPr="00F94163">
              <w:rPr>
                <w:rFonts w:ascii="Times New Roman" w:hAnsi="Times New Roman" w:cs="Times New Roman"/>
                <w:b w:val="0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94163">
              <w:rPr>
                <w:rFonts w:ascii="Times New Roman" w:hAnsi="Times New Roman" w:cs="Times New Roman"/>
                <w:b w:val="0"/>
                <w:color w:val="FF0000"/>
                <w:sz w:val="26"/>
                <w:szCs w:val="26"/>
              </w:rPr>
              <w:t>intraépidermiques</w:t>
            </w:r>
            <w:proofErr w:type="spellEnd"/>
          </w:p>
        </w:tc>
        <w:tc>
          <w:tcPr>
            <w:tcW w:w="4531" w:type="dxa"/>
          </w:tcPr>
          <w:p w14:paraId="03B1889C" w14:textId="252A1AEC" w:rsidR="0050268C" w:rsidRPr="00C86E8A" w:rsidRDefault="00C86E8A" w:rsidP="00C86E8A">
            <w:pPr>
              <w:pStyle w:val="Paragraphedeliste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C86E8A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Immunité cutanée diminuée</w:t>
            </w:r>
          </w:p>
        </w:tc>
      </w:tr>
      <w:tr w:rsidR="0050268C" w14:paraId="5CA0EFD8" w14:textId="77777777" w:rsidTr="00F941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425BEAB1" w14:textId="590DC86D" w:rsidR="0050268C" w:rsidRPr="00F94163" w:rsidRDefault="00F94163" w:rsidP="0050268C">
            <w:pPr>
              <w:rPr>
                <w:rFonts w:ascii="Times New Roman" w:hAnsi="Times New Roman" w:cs="Times New Roman"/>
                <w:b w:val="0"/>
                <w:color w:val="FF0000"/>
                <w:sz w:val="26"/>
                <w:szCs w:val="26"/>
              </w:rPr>
            </w:pPr>
            <w:r w:rsidRPr="00F94163">
              <w:rPr>
                <w:rFonts w:ascii="Times New Roman" w:hAnsi="Times New Roman" w:cs="Times New Roman"/>
                <w:b w:val="0"/>
                <w:color w:val="FF0000"/>
                <w:sz w:val="26"/>
                <w:szCs w:val="26"/>
              </w:rPr>
              <w:t>Abondance de fibres élastiques de mauvaise qualité</w:t>
            </w:r>
          </w:p>
        </w:tc>
        <w:tc>
          <w:tcPr>
            <w:tcW w:w="4531" w:type="dxa"/>
          </w:tcPr>
          <w:p w14:paraId="71121C78" w14:textId="77777777" w:rsidR="0050268C" w:rsidRPr="00C86E8A" w:rsidRDefault="00C86E8A" w:rsidP="00C86E8A">
            <w:pPr>
              <w:pStyle w:val="Paragraphedeliste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C86E8A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Rides profondes</w:t>
            </w:r>
          </w:p>
          <w:p w14:paraId="5B4762AA" w14:textId="605B158B" w:rsidR="00C86E8A" w:rsidRPr="00C86E8A" w:rsidRDefault="00C86E8A" w:rsidP="00C86E8A">
            <w:pPr>
              <w:pStyle w:val="Paragraphedeliste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C86E8A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Élastose</w:t>
            </w:r>
            <w:proofErr w:type="spellEnd"/>
          </w:p>
        </w:tc>
      </w:tr>
    </w:tbl>
    <w:p w14:paraId="55367472" w14:textId="77777777" w:rsidR="0050268C" w:rsidRPr="0050268C" w:rsidRDefault="0050268C" w:rsidP="0050268C">
      <w:pPr>
        <w:rPr>
          <w:rFonts w:ascii="Times New Roman" w:hAnsi="Times New Roman" w:cs="Times New Roman"/>
          <w:b/>
          <w:color w:val="008000"/>
          <w:sz w:val="26"/>
          <w:szCs w:val="26"/>
          <w:u w:val="single"/>
        </w:rPr>
      </w:pPr>
    </w:p>
    <w:p w14:paraId="5F87C1A8" w14:textId="6ACB7A6C" w:rsidR="00BF0D2D" w:rsidRPr="00FE0967" w:rsidRDefault="00017FF2" w:rsidP="00BF0D2D">
      <w:pPr>
        <w:rPr>
          <w:rFonts w:ascii="Times New Roman" w:hAnsi="Times New Roman" w:cs="Times New Roman"/>
          <w:color w:val="008000"/>
          <w:sz w:val="26"/>
          <w:szCs w:val="26"/>
        </w:rPr>
      </w:pPr>
      <w:r>
        <w:rPr>
          <w:rFonts w:ascii="Times New Roman" w:hAnsi="Times New Roman" w:cs="Times New Roman"/>
          <w:color w:val="008000"/>
          <w:sz w:val="26"/>
          <w:szCs w:val="26"/>
        </w:rPr>
        <w:t>Vieillissement actinique différent du vieillissement naturel.</w:t>
      </w:r>
    </w:p>
    <w:p w14:paraId="4ED3CFAD" w14:textId="56F68AA6" w:rsidR="0069783A" w:rsidRDefault="0069783A" w:rsidP="0069783A">
      <w:pPr>
        <w:rPr>
          <w:rFonts w:ascii="Times New Roman" w:hAnsi="Times New Roman" w:cs="Times New Roman"/>
          <w:color w:val="008000"/>
          <w:sz w:val="28"/>
          <w:szCs w:val="28"/>
        </w:rPr>
      </w:pPr>
    </w:p>
    <w:p w14:paraId="4B31D9D2" w14:textId="77777777" w:rsidR="0069783A" w:rsidRPr="0069783A" w:rsidRDefault="0069783A" w:rsidP="0069783A">
      <w:pPr>
        <w:rPr>
          <w:rFonts w:ascii="Times New Roman" w:hAnsi="Times New Roman" w:cs="Times New Roman"/>
          <w:color w:val="008000"/>
          <w:sz w:val="28"/>
          <w:szCs w:val="28"/>
        </w:rPr>
      </w:pPr>
    </w:p>
    <w:sectPr w:rsidR="0069783A" w:rsidRPr="006978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F0F24"/>
    <w:multiLevelType w:val="hybridMultilevel"/>
    <w:tmpl w:val="74D2212E"/>
    <w:lvl w:ilvl="0" w:tplc="5084383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A6954"/>
    <w:multiLevelType w:val="hybridMultilevel"/>
    <w:tmpl w:val="3648C09E"/>
    <w:lvl w:ilvl="0" w:tplc="FEE64A4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560C21"/>
    <w:multiLevelType w:val="hybridMultilevel"/>
    <w:tmpl w:val="91A4AFF6"/>
    <w:lvl w:ilvl="0" w:tplc="EBC8F1F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CB4D84"/>
    <w:multiLevelType w:val="hybridMultilevel"/>
    <w:tmpl w:val="CA6620CA"/>
    <w:lvl w:ilvl="0" w:tplc="1A46733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957C7E"/>
    <w:multiLevelType w:val="hybridMultilevel"/>
    <w:tmpl w:val="C0260EEA"/>
    <w:lvl w:ilvl="0" w:tplc="040C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529B5571"/>
    <w:multiLevelType w:val="hybridMultilevel"/>
    <w:tmpl w:val="C3AC2774"/>
    <w:lvl w:ilvl="0" w:tplc="10BC66F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295E8B"/>
    <w:multiLevelType w:val="hybridMultilevel"/>
    <w:tmpl w:val="16A4CF2C"/>
    <w:lvl w:ilvl="0" w:tplc="4A44815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360E8A"/>
    <w:multiLevelType w:val="hybridMultilevel"/>
    <w:tmpl w:val="98101BD0"/>
    <w:lvl w:ilvl="0" w:tplc="85B26C8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7"/>
  </w:num>
  <w:num w:numId="5">
    <w:abstractNumId w:val="1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F6D"/>
    <w:rsid w:val="00017FF2"/>
    <w:rsid w:val="001B5F6D"/>
    <w:rsid w:val="0043254E"/>
    <w:rsid w:val="00473B80"/>
    <w:rsid w:val="0050268C"/>
    <w:rsid w:val="0069783A"/>
    <w:rsid w:val="00B95888"/>
    <w:rsid w:val="00BF0D2D"/>
    <w:rsid w:val="00C86E8A"/>
    <w:rsid w:val="00E365DF"/>
    <w:rsid w:val="00E97DEC"/>
    <w:rsid w:val="00F94163"/>
    <w:rsid w:val="00FE0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6888"/>
  <w15:chartTrackingRefBased/>
  <w15:docId w15:val="{38C113A5-0CE5-4BD2-BC73-04BDDE17C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9783A"/>
    <w:pPr>
      <w:ind w:left="720"/>
      <w:contextualSpacing/>
    </w:pPr>
  </w:style>
  <w:style w:type="table" w:styleId="Grilledutableau">
    <w:name w:val="Table Grid"/>
    <w:basedOn w:val="TableauNormal"/>
    <w:uiPriority w:val="39"/>
    <w:rsid w:val="00502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Grille4-Accentuation3">
    <w:name w:val="Grid Table 4 Accent 3"/>
    <w:basedOn w:val="TableauNormal"/>
    <w:uiPriority w:val="49"/>
    <w:rsid w:val="0050268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275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BEAUBRUN</dc:creator>
  <cp:keywords/>
  <dc:description/>
  <cp:lastModifiedBy>Lisa BEAUBRUN</cp:lastModifiedBy>
  <cp:revision>7</cp:revision>
  <dcterms:created xsi:type="dcterms:W3CDTF">2016-07-20T10:53:00Z</dcterms:created>
  <dcterms:modified xsi:type="dcterms:W3CDTF">2016-07-20T11:26:00Z</dcterms:modified>
</cp:coreProperties>
</file>