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2C6" w:rsidRDefault="0034448A" w:rsidP="0034448A">
      <w:pPr>
        <w:pStyle w:val="Titre"/>
      </w:pPr>
      <w:r>
        <w:t>L’épiderme</w:t>
      </w:r>
    </w:p>
    <w:p w:rsidR="0034448A" w:rsidRPr="006346A3" w:rsidRDefault="0034448A" w:rsidP="0034448A">
      <w:pPr>
        <w:pStyle w:val="Titre1"/>
        <w:spacing w:before="0"/>
        <w:rPr>
          <w:u w:val="single"/>
        </w:rPr>
      </w:pPr>
      <w:r w:rsidRPr="006346A3">
        <w:rPr>
          <w:u w:val="single"/>
        </w:rPr>
        <w:t>Définition :</w:t>
      </w:r>
    </w:p>
    <w:p w:rsidR="0034448A" w:rsidRDefault="0034448A" w:rsidP="0034448A">
      <w:pPr>
        <w:spacing w:after="0"/>
      </w:pPr>
      <w:r>
        <w:t>Epithélium pavimenteux, stratifié, non vascularisé, de revêtement, peu innervé et kératinisé</w:t>
      </w:r>
    </w:p>
    <w:p w:rsidR="0034448A" w:rsidRPr="0034448A" w:rsidRDefault="0034448A" w:rsidP="0034448A">
      <w:pPr>
        <w:spacing w:after="0"/>
        <w:rPr>
          <w:u w:val="single"/>
        </w:rPr>
      </w:pPr>
      <w:r w:rsidRPr="0034448A">
        <w:rPr>
          <w:u w:val="single"/>
        </w:rPr>
        <w:t>Comprend quatre catégories de cellules :</w:t>
      </w:r>
    </w:p>
    <w:p w:rsidR="0034448A" w:rsidRDefault="0034448A" w:rsidP="007C54A9">
      <w:pPr>
        <w:pStyle w:val="Paragraphedeliste"/>
        <w:numPr>
          <w:ilvl w:val="0"/>
          <w:numId w:val="9"/>
        </w:numPr>
      </w:pPr>
      <w:r>
        <w:t>Les kératinocytes</w:t>
      </w:r>
    </w:p>
    <w:p w:rsidR="0034448A" w:rsidRDefault="0034448A" w:rsidP="007C54A9">
      <w:pPr>
        <w:pStyle w:val="Paragraphedeliste"/>
        <w:numPr>
          <w:ilvl w:val="0"/>
          <w:numId w:val="9"/>
        </w:numPr>
      </w:pPr>
      <w:r>
        <w:t>Les mélanocytes</w:t>
      </w:r>
    </w:p>
    <w:p w:rsidR="0034448A" w:rsidRDefault="0034448A" w:rsidP="007C54A9">
      <w:pPr>
        <w:pStyle w:val="Paragraphedeliste"/>
        <w:numPr>
          <w:ilvl w:val="0"/>
          <w:numId w:val="9"/>
        </w:numPr>
      </w:pPr>
      <w:r>
        <w:t>Les macrophagocytes intra-épidermiques (cellule de Langherhans)</w:t>
      </w:r>
    </w:p>
    <w:p w:rsidR="0034448A" w:rsidRDefault="0034448A" w:rsidP="007C54A9">
      <w:pPr>
        <w:pStyle w:val="Paragraphedeliste"/>
        <w:numPr>
          <w:ilvl w:val="0"/>
          <w:numId w:val="9"/>
        </w:numPr>
        <w:spacing w:after="0"/>
      </w:pPr>
      <w:r>
        <w:t xml:space="preserve">Les épithélioidocytes du tact </w:t>
      </w:r>
    </w:p>
    <w:p w:rsidR="0034448A" w:rsidRDefault="0034448A" w:rsidP="004377F9">
      <w:pPr>
        <w:spacing w:after="0"/>
      </w:pPr>
      <w:r>
        <w:t>L’épiderme est très mince (0,04 mm à 1,5 mm)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928"/>
        <w:gridCol w:w="5754"/>
      </w:tblGrid>
      <w:tr w:rsidR="004377F9" w:rsidTr="006346A3">
        <w:tc>
          <w:tcPr>
            <w:tcW w:w="4928" w:type="dxa"/>
          </w:tcPr>
          <w:p w:rsidR="004377F9" w:rsidRDefault="004377F9" w:rsidP="004377F9">
            <w:r>
              <w:rPr>
                <w:noProof/>
              </w:rPr>
              <w:drawing>
                <wp:inline distT="0" distB="0" distL="0" distR="0">
                  <wp:extent cx="3040762" cy="3564000"/>
                  <wp:effectExtent l="19050" t="0" r="7238" b="0"/>
                  <wp:docPr id="7" name="Image 1" descr="epiderm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piderme.gif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0762" cy="35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54" w:type="dxa"/>
          </w:tcPr>
          <w:p w:rsidR="004377F9" w:rsidRDefault="004377F9" w:rsidP="00CE0A91">
            <w:pPr>
              <w:rPr>
                <w:sz w:val="16"/>
                <w:szCs w:val="16"/>
              </w:rPr>
            </w:pPr>
          </w:p>
          <w:p w:rsidR="004377F9" w:rsidRDefault="004377F9" w:rsidP="00CE0A91"/>
          <w:p w:rsidR="004377F9" w:rsidRDefault="004377F9" w:rsidP="00CE0A91">
            <w:r>
              <w:rPr>
                <w:noProof/>
              </w:rPr>
              <w:drawing>
                <wp:inline distT="0" distB="0" distL="0" distR="0">
                  <wp:extent cx="3440544" cy="2520000"/>
                  <wp:effectExtent l="190500" t="152400" r="178956" b="127950"/>
                  <wp:docPr id="5" name="Image 0" descr="peau_svj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au_svj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0544" cy="25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190500" algn="tl" rotWithShape="0">
                              <a:srgbClr val="000000">
                                <a:alpha val="7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377F9" w:rsidRDefault="004377F9" w:rsidP="00CE0A91">
      <w:pPr>
        <w:spacing w:after="0"/>
      </w:pPr>
    </w:p>
    <w:p w:rsidR="004377F9" w:rsidRDefault="004377F9" w:rsidP="004377F9">
      <w:pPr>
        <w:spacing w:after="0"/>
        <w:jc w:val="center"/>
      </w:pPr>
      <w:r>
        <w:rPr>
          <w:noProof/>
        </w:rPr>
        <w:drawing>
          <wp:inline distT="0" distB="0" distL="0" distR="0">
            <wp:extent cx="5922041" cy="3636000"/>
            <wp:effectExtent l="19050" t="0" r="2509" b="0"/>
            <wp:docPr id="8" name="Image 7" descr="photo_keratinocy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_keratinocyt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22041" cy="363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48A" w:rsidRPr="00DC3DBB" w:rsidRDefault="00CE0A91" w:rsidP="002B72A4">
      <w:pPr>
        <w:pStyle w:val="Titre1"/>
        <w:numPr>
          <w:ilvl w:val="0"/>
          <w:numId w:val="23"/>
        </w:numPr>
        <w:rPr>
          <w:u w:val="single"/>
        </w:rPr>
      </w:pPr>
      <w:r w:rsidRPr="00DC3DBB">
        <w:rPr>
          <w:u w:val="single"/>
        </w:rPr>
        <w:lastRenderedPageBreak/>
        <w:t>Les kératinocytes :</w:t>
      </w:r>
      <w:r w:rsidR="005D658D" w:rsidRPr="005D658D">
        <w:t xml:space="preserve"> </w:t>
      </w:r>
      <w:r w:rsidR="005D658D" w:rsidRPr="005D658D">
        <w:rPr>
          <w:b w:val="0"/>
          <w:color w:val="000000" w:themeColor="text1"/>
          <w:sz w:val="22"/>
          <w:szCs w:val="22"/>
        </w:rPr>
        <w:t>Rôles : rôle de protection, capteur d’eau</w:t>
      </w:r>
    </w:p>
    <w:p w:rsidR="005D658D" w:rsidRDefault="00CE0A91" w:rsidP="00B537F0">
      <w:pPr>
        <w:spacing w:after="0"/>
      </w:pPr>
      <w:r w:rsidRPr="00CE0A91">
        <w:t xml:space="preserve">Ce sont les plus nombreuses </w:t>
      </w:r>
      <w:r>
        <w:t xml:space="preserve"> (90%) et ils subissent une évolution permanente aboutissant à leur kératinisation</w:t>
      </w:r>
    </w:p>
    <w:p w:rsidR="006346A3" w:rsidRPr="00B537F0" w:rsidRDefault="00CE0A91" w:rsidP="0096675A">
      <w:pPr>
        <w:pStyle w:val="Titre1"/>
        <w:numPr>
          <w:ilvl w:val="0"/>
          <w:numId w:val="5"/>
        </w:numPr>
        <w:spacing w:before="0"/>
        <w:rPr>
          <w:b w:val="0"/>
          <w:color w:val="000000" w:themeColor="text1"/>
          <w:sz w:val="24"/>
          <w:szCs w:val="24"/>
          <w:u w:val="single"/>
        </w:rPr>
      </w:pPr>
      <w:r w:rsidRPr="00B537F0">
        <w:rPr>
          <w:b w:val="0"/>
          <w:color w:val="000000" w:themeColor="text1"/>
          <w:sz w:val="24"/>
          <w:szCs w:val="24"/>
          <w:u w:val="single"/>
        </w:rPr>
        <w:t>Organisation des kératinocytes dans l’épiderme :</w:t>
      </w:r>
      <w:r w:rsidR="00D34FD6" w:rsidRPr="00B537F0">
        <w:rPr>
          <w:b w:val="0"/>
          <w:color w:val="000000" w:themeColor="text1"/>
          <w:sz w:val="24"/>
          <w:szCs w:val="24"/>
          <w:u w:val="single"/>
        </w:rPr>
        <w:t xml:space="preserve"> </w:t>
      </w:r>
    </w:p>
    <w:p w:rsidR="00D34FD6" w:rsidRPr="00B537F0" w:rsidRDefault="007C54A9" w:rsidP="00B537F0">
      <w:pPr>
        <w:pStyle w:val="Paragraphedeliste"/>
        <w:numPr>
          <w:ilvl w:val="0"/>
          <w:numId w:val="12"/>
        </w:numPr>
        <w:spacing w:after="0"/>
        <w:rPr>
          <w:b/>
          <w:sz w:val="24"/>
          <w:szCs w:val="24"/>
          <w:u w:val="single"/>
        </w:rPr>
      </w:pPr>
      <w:r w:rsidRPr="00B537F0">
        <w:rPr>
          <w:b/>
          <w:sz w:val="24"/>
          <w:szCs w:val="24"/>
          <w:u w:val="single"/>
        </w:rPr>
        <w:t>L</w:t>
      </w:r>
      <w:r w:rsidR="00D34FD6" w:rsidRPr="00B537F0">
        <w:rPr>
          <w:b/>
          <w:sz w:val="24"/>
          <w:szCs w:val="24"/>
          <w:u w:val="single"/>
        </w:rPr>
        <w:t>a couche germinative ou basale</w:t>
      </w:r>
      <w:r w:rsidR="006346A3" w:rsidRPr="00B537F0">
        <w:rPr>
          <w:b/>
          <w:sz w:val="24"/>
          <w:szCs w:val="24"/>
          <w:u w:val="single"/>
        </w:rPr>
        <w:t> :</w:t>
      </w:r>
    </w:p>
    <w:p w:rsidR="00D34FD6" w:rsidRDefault="00D34FD6" w:rsidP="00B537F0">
      <w:pPr>
        <w:pStyle w:val="Paragraphedeliste"/>
        <w:numPr>
          <w:ilvl w:val="0"/>
          <w:numId w:val="4"/>
        </w:numPr>
      </w:pPr>
      <w:r>
        <w:t>Couche la plus profonde</w:t>
      </w:r>
      <w:r w:rsidR="00B537F0">
        <w:t xml:space="preserve">, </w:t>
      </w:r>
      <w:r>
        <w:t>Cellules hautes et cylindriques</w:t>
      </w:r>
    </w:p>
    <w:p w:rsidR="00D34FD6" w:rsidRDefault="00D34FD6" w:rsidP="00D34FD6">
      <w:pPr>
        <w:pStyle w:val="Paragraphedeliste"/>
        <w:numPr>
          <w:ilvl w:val="0"/>
          <w:numId w:val="4"/>
        </w:numPr>
      </w:pPr>
      <w:r>
        <w:t>Repose sur la jonction dermo épidermique(JDE)</w:t>
      </w:r>
    </w:p>
    <w:p w:rsidR="00D34FD6" w:rsidRDefault="00D34FD6" w:rsidP="00D34FD6">
      <w:pPr>
        <w:pStyle w:val="Paragraphedeliste"/>
        <w:numPr>
          <w:ilvl w:val="0"/>
          <w:numId w:val="4"/>
        </w:numPr>
      </w:pPr>
      <w:r>
        <w:t>Cellules se reproduisent par mitose</w:t>
      </w:r>
    </w:p>
    <w:p w:rsidR="00D34FD6" w:rsidRDefault="00D34FD6" w:rsidP="00D34FD6">
      <w:pPr>
        <w:pStyle w:val="Paragraphedeliste"/>
        <w:numPr>
          <w:ilvl w:val="0"/>
          <w:numId w:val="4"/>
        </w:numPr>
      </w:pPr>
      <w:r>
        <w:t>Cellules sont reliées entre elles par des desmosomes</w:t>
      </w:r>
    </w:p>
    <w:p w:rsidR="007C54A9" w:rsidRDefault="00D34FD6" w:rsidP="0096675A">
      <w:pPr>
        <w:pStyle w:val="Paragraphedeliste"/>
        <w:numPr>
          <w:ilvl w:val="0"/>
          <w:numId w:val="4"/>
        </w:numPr>
      </w:pPr>
      <w:r>
        <w:t>Synthétisent des tonofilamens</w:t>
      </w:r>
    </w:p>
    <w:p w:rsidR="007C54A9" w:rsidRPr="0096675A" w:rsidRDefault="007C54A9" w:rsidP="007C54A9">
      <w:pPr>
        <w:pStyle w:val="Paragraphedeliste"/>
        <w:numPr>
          <w:ilvl w:val="0"/>
          <w:numId w:val="12"/>
        </w:numPr>
        <w:rPr>
          <w:b/>
          <w:sz w:val="24"/>
          <w:szCs w:val="24"/>
          <w:u w:val="single"/>
        </w:rPr>
      </w:pPr>
      <w:r w:rsidRPr="0096675A">
        <w:rPr>
          <w:b/>
          <w:sz w:val="24"/>
          <w:szCs w:val="24"/>
          <w:u w:val="single"/>
        </w:rPr>
        <w:t>La couche filamenteuse ou épineuse ou corps muqueux de Malpighi :</w:t>
      </w:r>
    </w:p>
    <w:p w:rsidR="007C54A9" w:rsidRPr="007C54A9" w:rsidRDefault="007C54A9" w:rsidP="007C54A9">
      <w:pPr>
        <w:pStyle w:val="Paragraphedeliste"/>
        <w:numPr>
          <w:ilvl w:val="0"/>
          <w:numId w:val="13"/>
        </w:numPr>
        <w:rPr>
          <w:b/>
          <w:u w:val="single"/>
        </w:rPr>
      </w:pPr>
      <w:r>
        <w:t>Formée de 5 à 10 couches de cellules polygonales</w:t>
      </w:r>
    </w:p>
    <w:p w:rsidR="007C54A9" w:rsidRPr="0096675A" w:rsidRDefault="007C54A9" w:rsidP="0096675A">
      <w:pPr>
        <w:pStyle w:val="Paragraphedeliste"/>
        <w:numPr>
          <w:ilvl w:val="0"/>
          <w:numId w:val="13"/>
        </w:numPr>
        <w:rPr>
          <w:b/>
          <w:u w:val="single"/>
        </w:rPr>
      </w:pPr>
      <w:r>
        <w:t>Tonofilaments deviennent de plus en plus nombreux</w:t>
      </w:r>
    </w:p>
    <w:p w:rsidR="007C54A9" w:rsidRPr="0096675A" w:rsidRDefault="007C54A9" w:rsidP="007C54A9">
      <w:pPr>
        <w:pStyle w:val="Paragraphedeliste"/>
        <w:numPr>
          <w:ilvl w:val="0"/>
          <w:numId w:val="12"/>
        </w:numPr>
        <w:rPr>
          <w:b/>
          <w:sz w:val="24"/>
          <w:szCs w:val="24"/>
          <w:u w:val="single"/>
        </w:rPr>
      </w:pPr>
      <w:r w:rsidRPr="0096675A">
        <w:rPr>
          <w:b/>
          <w:sz w:val="24"/>
          <w:szCs w:val="24"/>
          <w:u w:val="single"/>
        </w:rPr>
        <w:t>La couche granuleuse :</w:t>
      </w:r>
    </w:p>
    <w:p w:rsidR="007C54A9" w:rsidRPr="003B4C30" w:rsidRDefault="007C54A9" w:rsidP="007C54A9">
      <w:pPr>
        <w:pStyle w:val="Paragraphedeliste"/>
        <w:numPr>
          <w:ilvl w:val="0"/>
          <w:numId w:val="14"/>
        </w:numPr>
        <w:rPr>
          <w:b/>
          <w:u w:val="single"/>
        </w:rPr>
      </w:pPr>
      <w:r>
        <w:t xml:space="preserve">Formée de 2 à 3 </w:t>
      </w:r>
      <w:r w:rsidR="003B4C30">
        <w:t>couches de cellules polygonales</w:t>
      </w:r>
    </w:p>
    <w:p w:rsidR="003B4C30" w:rsidRPr="003B4C30" w:rsidRDefault="003B4C30" w:rsidP="007C54A9">
      <w:pPr>
        <w:pStyle w:val="Paragraphedeliste"/>
        <w:numPr>
          <w:ilvl w:val="0"/>
          <w:numId w:val="14"/>
        </w:numPr>
        <w:rPr>
          <w:b/>
          <w:u w:val="single"/>
        </w:rPr>
      </w:pPr>
      <w:r>
        <w:t>Noyau est en voie de dégénérescence</w:t>
      </w:r>
    </w:p>
    <w:p w:rsidR="003B4C30" w:rsidRPr="0096675A" w:rsidRDefault="003B4C30" w:rsidP="0096675A">
      <w:pPr>
        <w:pStyle w:val="Paragraphedeliste"/>
        <w:numPr>
          <w:ilvl w:val="0"/>
          <w:numId w:val="14"/>
        </w:numPr>
        <w:rPr>
          <w:b/>
          <w:u w:val="single"/>
        </w:rPr>
      </w:pPr>
      <w:r>
        <w:t>Présence de grains de kératohyaline et de corps d’Odland ou kératinosomes</w:t>
      </w:r>
    </w:p>
    <w:p w:rsidR="003B4C30" w:rsidRPr="0096675A" w:rsidRDefault="003B4C30" w:rsidP="003B4C30">
      <w:pPr>
        <w:pStyle w:val="Paragraphedeliste"/>
        <w:numPr>
          <w:ilvl w:val="0"/>
          <w:numId w:val="12"/>
        </w:numPr>
        <w:rPr>
          <w:b/>
          <w:sz w:val="24"/>
          <w:szCs w:val="24"/>
          <w:u w:val="single"/>
        </w:rPr>
      </w:pPr>
      <w:r w:rsidRPr="0096675A">
        <w:rPr>
          <w:b/>
          <w:sz w:val="24"/>
          <w:szCs w:val="24"/>
          <w:u w:val="single"/>
        </w:rPr>
        <w:t xml:space="preserve">Couche cornée : </w:t>
      </w:r>
    </w:p>
    <w:p w:rsidR="003B4C30" w:rsidRPr="004859B3" w:rsidRDefault="003B4C30" w:rsidP="003B4C30">
      <w:pPr>
        <w:pStyle w:val="Paragraphedeliste"/>
        <w:numPr>
          <w:ilvl w:val="0"/>
          <w:numId w:val="16"/>
        </w:numPr>
        <w:rPr>
          <w:b/>
          <w:u w:val="single"/>
        </w:rPr>
      </w:pPr>
      <w:r w:rsidRPr="004859B3">
        <w:rPr>
          <w:u w:val="single"/>
        </w:rPr>
        <w:t>Formée de trois sous couches :</w:t>
      </w:r>
    </w:p>
    <w:p w:rsidR="003B4C30" w:rsidRPr="003B4C30" w:rsidRDefault="003B4C30" w:rsidP="003B4C30">
      <w:pPr>
        <w:pStyle w:val="Paragraphedeliste"/>
        <w:numPr>
          <w:ilvl w:val="0"/>
          <w:numId w:val="17"/>
        </w:numPr>
      </w:pPr>
      <w:r w:rsidRPr="003B4C30">
        <w:t>La couche lucide ou brillante ou claire : fine bande claire formée de cellules transparentes dont le noyau et les organites cellulaires ont disparus. Elle n’existe qu’au niveau des paumes et des plantes.</w:t>
      </w:r>
    </w:p>
    <w:p w:rsidR="004859B3" w:rsidRDefault="003B4C30" w:rsidP="004859B3">
      <w:pPr>
        <w:pStyle w:val="Paragraphedeliste"/>
        <w:numPr>
          <w:ilvl w:val="0"/>
          <w:numId w:val="17"/>
        </w:numPr>
      </w:pPr>
      <w:r w:rsidRPr="003B4C30">
        <w:t xml:space="preserve">La couche compacte : Cellules kératinisées, répartie sur 15 à 20 couches, cellules disposées comme les cellules d’un toit, contient du </w:t>
      </w:r>
      <w:r w:rsidR="004859B3" w:rsidRPr="003B4C30">
        <w:t>NMF</w:t>
      </w:r>
      <w:r w:rsidR="004859B3">
        <w:t xml:space="preserve"> (Facteur</w:t>
      </w:r>
      <w:r>
        <w:t xml:space="preserve"> naturel d’hydratation)</w:t>
      </w:r>
      <w:r w:rsidRPr="003B4C30">
        <w:t>, joue le rôle de barrière hydrophobe</w:t>
      </w:r>
      <w:r>
        <w:t xml:space="preserve"> (qui ne fais pas pénétrer l’eau</w:t>
      </w:r>
      <w:r w:rsidR="004859B3">
        <w:t>)</w:t>
      </w:r>
    </w:p>
    <w:p w:rsidR="004859B3" w:rsidRDefault="004859B3" w:rsidP="0096675A">
      <w:pPr>
        <w:pStyle w:val="Paragraphedeliste"/>
        <w:numPr>
          <w:ilvl w:val="0"/>
          <w:numId w:val="17"/>
        </w:numPr>
      </w:pPr>
      <w:r>
        <w:t>La couche desquamante : cellules aplaties, desséchées, disparition des desmosomes, les cellules se détachent les unes des autres.</w:t>
      </w:r>
    </w:p>
    <w:p w:rsidR="004859B3" w:rsidRPr="00B537F0" w:rsidRDefault="004859B3" w:rsidP="004859B3">
      <w:pPr>
        <w:pStyle w:val="Paragraphedeliste"/>
        <w:numPr>
          <w:ilvl w:val="0"/>
          <w:numId w:val="5"/>
        </w:numPr>
        <w:rPr>
          <w:sz w:val="24"/>
          <w:szCs w:val="24"/>
          <w:u w:val="single"/>
        </w:rPr>
      </w:pPr>
      <w:r w:rsidRPr="00B537F0">
        <w:rPr>
          <w:sz w:val="24"/>
          <w:szCs w:val="24"/>
          <w:u w:val="single"/>
        </w:rPr>
        <w:t>Caractéristiques des cellules cornées :</w:t>
      </w:r>
    </w:p>
    <w:p w:rsidR="004859B3" w:rsidRDefault="004859B3" w:rsidP="00B537F0">
      <w:pPr>
        <w:pStyle w:val="Paragraphedeliste"/>
        <w:numPr>
          <w:ilvl w:val="0"/>
          <w:numId w:val="19"/>
        </w:numPr>
      </w:pPr>
      <w:r w:rsidRPr="004859B3">
        <w:t>Dépourvue de noyau</w:t>
      </w:r>
      <w:r w:rsidR="00B537F0">
        <w:t xml:space="preserve">, </w:t>
      </w:r>
      <w:r w:rsidRPr="004859B3">
        <w:t>Remplie de filaments de kératines, agglutinés</w:t>
      </w:r>
      <w:r>
        <w:t xml:space="preserve"> en ciment</w:t>
      </w:r>
    </w:p>
    <w:p w:rsidR="004859B3" w:rsidRDefault="004859B3" w:rsidP="004859B3">
      <w:pPr>
        <w:pStyle w:val="Paragraphedeliste"/>
        <w:numPr>
          <w:ilvl w:val="0"/>
          <w:numId w:val="19"/>
        </w:numPr>
      </w:pPr>
      <w:r>
        <w:t>Entourée d’une structure rigide, l’enveloppe cornée</w:t>
      </w:r>
    </w:p>
    <w:p w:rsidR="004859B3" w:rsidRDefault="004859B3" w:rsidP="004859B3">
      <w:pPr>
        <w:pStyle w:val="Paragraphedeliste"/>
        <w:numPr>
          <w:ilvl w:val="0"/>
          <w:numId w:val="19"/>
        </w:numPr>
      </w:pPr>
      <w:r>
        <w:t>Solidarisées entre elles par un ciment lipidique  ciment intercellulaire formé de céramides)</w:t>
      </w:r>
    </w:p>
    <w:p w:rsidR="004859B3" w:rsidRDefault="004859B3" w:rsidP="00B537F0">
      <w:pPr>
        <w:pStyle w:val="Titre1"/>
        <w:numPr>
          <w:ilvl w:val="0"/>
          <w:numId w:val="23"/>
        </w:numPr>
        <w:spacing w:before="0"/>
        <w:rPr>
          <w:u w:val="single"/>
        </w:rPr>
      </w:pPr>
      <w:r w:rsidRPr="00DC3DBB">
        <w:rPr>
          <w:u w:val="single"/>
        </w:rPr>
        <w:t>Les mélanocytes :</w:t>
      </w:r>
    </w:p>
    <w:p w:rsidR="004859B3" w:rsidRDefault="004859B3" w:rsidP="004859B3">
      <w:pPr>
        <w:pStyle w:val="Paragraphedeliste"/>
        <w:numPr>
          <w:ilvl w:val="0"/>
          <w:numId w:val="20"/>
        </w:numPr>
      </w:pPr>
      <w:r>
        <w:t>Cellules forment 13 % de la population cellulaire totale de l’épiderme</w:t>
      </w:r>
    </w:p>
    <w:p w:rsidR="004859B3" w:rsidRDefault="004859B3" w:rsidP="004859B3">
      <w:pPr>
        <w:pStyle w:val="Paragraphedeliste"/>
        <w:numPr>
          <w:ilvl w:val="0"/>
          <w:numId w:val="20"/>
        </w:numPr>
      </w:pPr>
      <w:r>
        <w:t xml:space="preserve">Cellules de </w:t>
      </w:r>
      <w:r w:rsidR="00D64F06">
        <w:t>grande taille</w:t>
      </w:r>
      <w:r>
        <w:t xml:space="preserve"> avec des dendrites</w:t>
      </w:r>
      <w:r w:rsidR="00D64F06">
        <w:t xml:space="preserve"> (petit filament qui parte de la cellule)</w:t>
      </w:r>
    </w:p>
    <w:p w:rsidR="00D64F06" w:rsidRDefault="004859B3" w:rsidP="00D64F06">
      <w:pPr>
        <w:pStyle w:val="Paragraphedeliste"/>
        <w:numPr>
          <w:ilvl w:val="0"/>
          <w:numId w:val="20"/>
        </w:numPr>
      </w:pPr>
      <w:r>
        <w:t xml:space="preserve">Produisent des pigments mélaniques qui colorent la </w:t>
      </w:r>
      <w:r w:rsidR="005D658D">
        <w:t>peau, la couleur, action protectrice contre les UV</w:t>
      </w:r>
    </w:p>
    <w:p w:rsidR="00D64F06" w:rsidRDefault="00D64F06" w:rsidP="00B537F0">
      <w:pPr>
        <w:pStyle w:val="Titre1"/>
        <w:numPr>
          <w:ilvl w:val="0"/>
          <w:numId w:val="23"/>
        </w:numPr>
        <w:spacing w:before="0"/>
        <w:rPr>
          <w:u w:val="single"/>
        </w:rPr>
      </w:pPr>
      <w:r w:rsidRPr="00DC3DBB">
        <w:rPr>
          <w:u w:val="single"/>
        </w:rPr>
        <w:t>Macrophagocytes intra-épidermiques (cellules de Langherhans) :</w:t>
      </w:r>
    </w:p>
    <w:p w:rsidR="00D64F06" w:rsidRDefault="00D64F06" w:rsidP="00D64F06">
      <w:pPr>
        <w:pStyle w:val="Paragraphedeliste"/>
        <w:numPr>
          <w:ilvl w:val="0"/>
          <w:numId w:val="21"/>
        </w:numPr>
      </w:pPr>
      <w:r>
        <w:t>Représentent 2 à 5%</w:t>
      </w:r>
    </w:p>
    <w:p w:rsidR="00D64F06" w:rsidRDefault="00D64F06" w:rsidP="00D64F06">
      <w:pPr>
        <w:pStyle w:val="Paragraphedeliste"/>
        <w:numPr>
          <w:ilvl w:val="0"/>
          <w:numId w:val="21"/>
        </w:numPr>
      </w:pPr>
      <w:r>
        <w:t>Contrôlent la présence d’antigènes qui auraient pu traverser la couche cornée</w:t>
      </w:r>
    </w:p>
    <w:p w:rsidR="00D64F06" w:rsidRDefault="00D64F06" w:rsidP="00D64F06">
      <w:pPr>
        <w:pStyle w:val="Paragraphedeliste"/>
        <w:numPr>
          <w:ilvl w:val="0"/>
          <w:numId w:val="21"/>
        </w:numPr>
      </w:pPr>
      <w:r>
        <w:t xml:space="preserve">Se localisent dans la partie profonde et moyenne de l’épiderme et dans certaines muqueuses </w:t>
      </w:r>
    </w:p>
    <w:p w:rsidR="00D64F06" w:rsidRDefault="00D64F06" w:rsidP="00D64F06">
      <w:pPr>
        <w:pStyle w:val="Paragraphedeliste"/>
        <w:numPr>
          <w:ilvl w:val="0"/>
          <w:numId w:val="21"/>
        </w:numPr>
      </w:pPr>
      <w:r>
        <w:t>Elles présentent un corps cellulaire en forme d’étoile et des dendrites</w:t>
      </w:r>
    </w:p>
    <w:p w:rsidR="00D64F06" w:rsidRDefault="00D64F06" w:rsidP="00D64F06">
      <w:pPr>
        <w:pStyle w:val="Paragraphedeliste"/>
        <w:numPr>
          <w:ilvl w:val="0"/>
          <w:numId w:val="21"/>
        </w:numPr>
      </w:pPr>
      <w:r>
        <w:t>Cellules mobiles qui se déplacent dans le derme</w:t>
      </w:r>
    </w:p>
    <w:p w:rsidR="00D64F06" w:rsidRDefault="00D64F06" w:rsidP="00B537F0">
      <w:pPr>
        <w:pStyle w:val="Paragraphedeliste"/>
        <w:numPr>
          <w:ilvl w:val="0"/>
          <w:numId w:val="21"/>
        </w:numPr>
      </w:pPr>
      <w:r>
        <w:t xml:space="preserve">Rôles : dans les </w:t>
      </w:r>
      <w:r w:rsidR="005D658D">
        <w:t xml:space="preserve">participe sà la défense de l’épiderme </w:t>
      </w:r>
      <w:r>
        <w:t>stimulant la production de certains lymphocytes</w:t>
      </w:r>
    </w:p>
    <w:p w:rsidR="005D658D" w:rsidRPr="005D658D" w:rsidRDefault="00D64F06" w:rsidP="005D658D">
      <w:pPr>
        <w:pStyle w:val="Titre1"/>
        <w:numPr>
          <w:ilvl w:val="0"/>
          <w:numId w:val="23"/>
        </w:numPr>
        <w:spacing w:before="0"/>
        <w:rPr>
          <w:u w:val="single"/>
        </w:rPr>
      </w:pPr>
      <w:r w:rsidRPr="00DC3DBB">
        <w:rPr>
          <w:u w:val="single"/>
        </w:rPr>
        <w:t>Epithélioidocytes du tact :</w:t>
      </w:r>
    </w:p>
    <w:p w:rsidR="00D64F06" w:rsidRDefault="00D64F06" w:rsidP="00B537F0">
      <w:pPr>
        <w:pStyle w:val="Paragraphedeliste"/>
        <w:numPr>
          <w:ilvl w:val="0"/>
          <w:numId w:val="22"/>
        </w:numPr>
      </w:pPr>
      <w:r>
        <w:t>Représentent 1%</w:t>
      </w:r>
      <w:r w:rsidR="00B537F0">
        <w:t xml:space="preserve">, </w:t>
      </w:r>
      <w:r>
        <w:t>Rôle de récepteurs du sens du toucher</w:t>
      </w:r>
    </w:p>
    <w:p w:rsidR="00D64F06" w:rsidRDefault="00D64F06" w:rsidP="00D64F06">
      <w:pPr>
        <w:pStyle w:val="Paragraphedeliste"/>
        <w:numPr>
          <w:ilvl w:val="0"/>
          <w:numId w:val="22"/>
        </w:numPr>
      </w:pPr>
      <w:r>
        <w:t>Localisées dans la couche basale de l’épiderme</w:t>
      </w:r>
    </w:p>
    <w:p w:rsidR="0034448A" w:rsidRPr="003B4C30" w:rsidRDefault="00D64F06" w:rsidP="0034448A">
      <w:pPr>
        <w:pStyle w:val="Paragraphedeliste"/>
        <w:numPr>
          <w:ilvl w:val="0"/>
          <w:numId w:val="22"/>
        </w:numPr>
      </w:pPr>
      <w:r>
        <w:t xml:space="preserve">Elles présentent un corps cellulaire ovalaire avec des dendrites et une association inconstante à </w:t>
      </w:r>
      <w:r w:rsidR="00B537F0">
        <w:t>une</w:t>
      </w:r>
      <w:r>
        <w:t xml:space="preserve"> terminaison nerveuse</w:t>
      </w:r>
    </w:p>
    <w:sectPr w:rsidR="0034448A" w:rsidRPr="003B4C30" w:rsidSect="004377F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7743" w:rsidRDefault="00F27743" w:rsidP="004377F9">
      <w:pPr>
        <w:spacing w:after="0" w:line="240" w:lineRule="auto"/>
      </w:pPr>
      <w:r>
        <w:separator/>
      </w:r>
    </w:p>
  </w:endnote>
  <w:endnote w:type="continuationSeparator" w:id="1">
    <w:p w:rsidR="00F27743" w:rsidRDefault="00F27743" w:rsidP="004377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7743" w:rsidRDefault="00F27743" w:rsidP="004377F9">
      <w:pPr>
        <w:spacing w:after="0" w:line="240" w:lineRule="auto"/>
      </w:pPr>
      <w:r>
        <w:separator/>
      </w:r>
    </w:p>
  </w:footnote>
  <w:footnote w:type="continuationSeparator" w:id="1">
    <w:p w:rsidR="00F27743" w:rsidRDefault="00F27743" w:rsidP="004377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F1657"/>
    <w:multiLevelType w:val="hybridMultilevel"/>
    <w:tmpl w:val="5A781072"/>
    <w:lvl w:ilvl="0" w:tplc="040C0019">
      <w:start w:val="1"/>
      <w:numFmt w:val="low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6C7ABB"/>
    <w:multiLevelType w:val="hybridMultilevel"/>
    <w:tmpl w:val="52DADCF4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8E61E40"/>
    <w:multiLevelType w:val="hybridMultilevel"/>
    <w:tmpl w:val="53F42FB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1C7D5F"/>
    <w:multiLevelType w:val="hybridMultilevel"/>
    <w:tmpl w:val="00644AF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2C3DCF"/>
    <w:multiLevelType w:val="hybridMultilevel"/>
    <w:tmpl w:val="229C0DE0"/>
    <w:lvl w:ilvl="0" w:tplc="360A8A6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B0005C"/>
    <w:multiLevelType w:val="hybridMultilevel"/>
    <w:tmpl w:val="0868C2F8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49529B0"/>
    <w:multiLevelType w:val="hybridMultilevel"/>
    <w:tmpl w:val="FF2E310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C1028C"/>
    <w:multiLevelType w:val="hybridMultilevel"/>
    <w:tmpl w:val="32FE974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CE2FA2"/>
    <w:multiLevelType w:val="hybridMultilevel"/>
    <w:tmpl w:val="49DE1FB8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D016A07"/>
    <w:multiLevelType w:val="hybridMultilevel"/>
    <w:tmpl w:val="CA165990"/>
    <w:lvl w:ilvl="0" w:tplc="040C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4DD809FD"/>
    <w:multiLevelType w:val="hybridMultilevel"/>
    <w:tmpl w:val="FEA4A7C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94334C"/>
    <w:multiLevelType w:val="hybridMultilevel"/>
    <w:tmpl w:val="5EC8B864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2F1F48"/>
    <w:multiLevelType w:val="hybridMultilevel"/>
    <w:tmpl w:val="6E926AA6"/>
    <w:lvl w:ilvl="0" w:tplc="040C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1EA27ED"/>
    <w:multiLevelType w:val="hybridMultilevel"/>
    <w:tmpl w:val="FE9E91F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690A4B"/>
    <w:multiLevelType w:val="hybridMultilevel"/>
    <w:tmpl w:val="3CC0FBC2"/>
    <w:lvl w:ilvl="0" w:tplc="040C0019">
      <w:start w:val="1"/>
      <w:numFmt w:val="lowerLetter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6A8257E3"/>
    <w:multiLevelType w:val="hybridMultilevel"/>
    <w:tmpl w:val="AD9A9E5C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B235E00"/>
    <w:multiLevelType w:val="hybridMultilevel"/>
    <w:tmpl w:val="FE4437E8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C32F1F"/>
    <w:multiLevelType w:val="hybridMultilevel"/>
    <w:tmpl w:val="C40C9EE0"/>
    <w:lvl w:ilvl="0" w:tplc="040C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7A7E1307"/>
    <w:multiLevelType w:val="hybridMultilevel"/>
    <w:tmpl w:val="42E018B6"/>
    <w:lvl w:ilvl="0" w:tplc="040C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7ABB252D"/>
    <w:multiLevelType w:val="hybridMultilevel"/>
    <w:tmpl w:val="DDD00D0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B6C43DD"/>
    <w:multiLevelType w:val="hybridMultilevel"/>
    <w:tmpl w:val="948412F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B9A0855"/>
    <w:multiLevelType w:val="hybridMultilevel"/>
    <w:tmpl w:val="B2446A12"/>
    <w:lvl w:ilvl="0" w:tplc="B43A949C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FE55026"/>
    <w:multiLevelType w:val="hybridMultilevel"/>
    <w:tmpl w:val="2C8EC7AE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6"/>
  </w:num>
  <w:num w:numId="3">
    <w:abstractNumId w:val="11"/>
  </w:num>
  <w:num w:numId="4">
    <w:abstractNumId w:val="18"/>
  </w:num>
  <w:num w:numId="5">
    <w:abstractNumId w:val="10"/>
  </w:num>
  <w:num w:numId="6">
    <w:abstractNumId w:val="22"/>
  </w:num>
  <w:num w:numId="7">
    <w:abstractNumId w:val="8"/>
  </w:num>
  <w:num w:numId="8">
    <w:abstractNumId w:val="7"/>
  </w:num>
  <w:num w:numId="9">
    <w:abstractNumId w:val="13"/>
  </w:num>
  <w:num w:numId="10">
    <w:abstractNumId w:val="21"/>
  </w:num>
  <w:num w:numId="11">
    <w:abstractNumId w:val="0"/>
  </w:num>
  <w:num w:numId="12">
    <w:abstractNumId w:val="4"/>
  </w:num>
  <w:num w:numId="13">
    <w:abstractNumId w:val="1"/>
  </w:num>
  <w:num w:numId="14">
    <w:abstractNumId w:val="15"/>
  </w:num>
  <w:num w:numId="15">
    <w:abstractNumId w:val="5"/>
  </w:num>
  <w:num w:numId="16">
    <w:abstractNumId w:val="12"/>
  </w:num>
  <w:num w:numId="17">
    <w:abstractNumId w:val="9"/>
  </w:num>
  <w:num w:numId="18">
    <w:abstractNumId w:val="14"/>
  </w:num>
  <w:num w:numId="19">
    <w:abstractNumId w:val="17"/>
  </w:num>
  <w:num w:numId="20">
    <w:abstractNumId w:val="19"/>
  </w:num>
  <w:num w:numId="21">
    <w:abstractNumId w:val="20"/>
  </w:num>
  <w:num w:numId="22">
    <w:abstractNumId w:val="2"/>
  </w:num>
  <w:num w:numId="2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4448A"/>
    <w:rsid w:val="000263B9"/>
    <w:rsid w:val="002B72A4"/>
    <w:rsid w:val="0034448A"/>
    <w:rsid w:val="003B4C30"/>
    <w:rsid w:val="004377F9"/>
    <w:rsid w:val="004859B3"/>
    <w:rsid w:val="005D658D"/>
    <w:rsid w:val="006346A3"/>
    <w:rsid w:val="007C54A9"/>
    <w:rsid w:val="0096675A"/>
    <w:rsid w:val="00AB1272"/>
    <w:rsid w:val="00B537F0"/>
    <w:rsid w:val="00CE0A91"/>
    <w:rsid w:val="00D34FD6"/>
    <w:rsid w:val="00D64F06"/>
    <w:rsid w:val="00DC3DBB"/>
    <w:rsid w:val="00E232C6"/>
    <w:rsid w:val="00F277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32C6"/>
  </w:style>
  <w:style w:type="paragraph" w:styleId="Titre1">
    <w:name w:val="heading 1"/>
    <w:basedOn w:val="Normal"/>
    <w:next w:val="Normal"/>
    <w:link w:val="Titre1Car"/>
    <w:uiPriority w:val="9"/>
    <w:qFormat/>
    <w:rsid w:val="0034448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34448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34448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aragraphedeliste">
    <w:name w:val="List Paragraph"/>
    <w:basedOn w:val="Normal"/>
    <w:uiPriority w:val="34"/>
    <w:qFormat/>
    <w:rsid w:val="0034448A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3444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E0A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E0A91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4377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semiHidden/>
    <w:unhideWhenUsed/>
    <w:rsid w:val="004377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4377F9"/>
  </w:style>
  <w:style w:type="paragraph" w:styleId="Pieddepage">
    <w:name w:val="footer"/>
    <w:basedOn w:val="Normal"/>
    <w:link w:val="PieddepageCar"/>
    <w:uiPriority w:val="99"/>
    <w:semiHidden/>
    <w:unhideWhenUsed/>
    <w:rsid w:val="004377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4377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2</Pages>
  <Words>470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</dc:creator>
  <cp:keywords/>
  <dc:description/>
  <cp:lastModifiedBy>HANS</cp:lastModifiedBy>
  <cp:revision>9</cp:revision>
  <dcterms:created xsi:type="dcterms:W3CDTF">2013-02-24T16:07:00Z</dcterms:created>
  <dcterms:modified xsi:type="dcterms:W3CDTF">2013-02-24T21:47:00Z</dcterms:modified>
</cp:coreProperties>
</file>