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15FF" w:rsidRPr="00FE494E" w:rsidRDefault="00FE494E">
      <w:pPr>
        <w:rPr>
          <w:b/>
        </w:rPr>
      </w:pPr>
      <w:r w:rsidRPr="00FE494E">
        <w:rPr>
          <w:b/>
        </w:rPr>
        <w:t xml:space="preserve">FICHE Conseil : </w:t>
      </w:r>
    </w:p>
    <w:p w:rsidR="00FE494E" w:rsidRDefault="00FE494E"/>
    <w:p w:rsidR="00FE494E" w:rsidRDefault="00FE494E"/>
    <w:p w:rsidR="00FE494E" w:rsidRPr="00FE494E" w:rsidRDefault="00FE494E" w:rsidP="00FE494E">
      <w:pPr>
        <w:jc w:val="center"/>
        <w:rPr>
          <w:b/>
          <w:color w:val="C00000"/>
          <w:sz w:val="32"/>
          <w:szCs w:val="32"/>
        </w:rPr>
      </w:pPr>
      <w:r w:rsidRPr="00FE494E">
        <w:rPr>
          <w:b/>
          <w:color w:val="C00000"/>
          <w:sz w:val="32"/>
          <w:szCs w:val="32"/>
        </w:rPr>
        <w:t>LE CONTOUR DES YEUX</w:t>
      </w:r>
    </w:p>
    <w:p w:rsidR="00FE494E" w:rsidRPr="00FE494E" w:rsidRDefault="00FE494E"/>
    <w:p w:rsidR="00FE494E" w:rsidRPr="00FE494E" w:rsidRDefault="00FE494E" w:rsidP="00FE494E">
      <w:pPr>
        <w:shd w:val="clear" w:color="auto" w:fill="FFFFFF"/>
        <w:spacing w:after="0" w:line="270" w:lineRule="atLeast"/>
        <w:rPr>
          <w:rFonts w:ascii="Arial" w:eastAsia="Times New Roman" w:hAnsi="Arial" w:cs="Arial"/>
          <w:color w:val="000000"/>
          <w:lang w:eastAsia="fr-FR"/>
        </w:rPr>
      </w:pPr>
      <w:r w:rsidRPr="00FE494E">
        <w:rPr>
          <w:rFonts w:ascii="Arial" w:eastAsia="Times New Roman" w:hAnsi="Arial" w:cs="Arial"/>
          <w:b/>
          <w:bCs/>
          <w:color w:val="000000"/>
          <w:lang w:eastAsia="fr-FR"/>
        </w:rPr>
        <w:t>Les produits spécifiques pour le contour des yeux sont étudiés pour répondre aux exigences de cette zone particulièrement fragile : finesse de la peau, problèmes microcirculation, clignements continus des yeux, première zone du visage à être marquée par le temps…</w:t>
      </w:r>
      <w:r w:rsidRPr="00FE494E">
        <w:rPr>
          <w:rFonts w:ascii="Arial" w:eastAsia="Times New Roman" w:hAnsi="Arial" w:cs="Arial"/>
          <w:color w:val="000000"/>
          <w:lang w:eastAsia="fr-FR"/>
        </w:rPr>
        <w:br/>
      </w:r>
      <w:r w:rsidRPr="00FE494E">
        <w:rPr>
          <w:rFonts w:ascii="Arial" w:eastAsia="Times New Roman" w:hAnsi="Arial" w:cs="Arial"/>
          <w:color w:val="000000"/>
          <w:lang w:eastAsia="fr-FR"/>
        </w:rPr>
        <w:br/>
      </w:r>
      <w:r w:rsidRPr="00FE494E">
        <w:rPr>
          <w:rFonts w:ascii="Arial" w:eastAsia="Times New Roman" w:hAnsi="Arial" w:cs="Arial"/>
          <w:b/>
          <w:color w:val="1E451B"/>
          <w:lang w:eastAsia="fr-FR"/>
        </w:rPr>
        <w:t>Pourquoi utiliser un produit « contour des yeux » ?</w:t>
      </w:r>
      <w:r w:rsidRPr="00FE494E">
        <w:rPr>
          <w:rFonts w:ascii="Arial" w:eastAsia="Times New Roman" w:hAnsi="Arial" w:cs="Arial"/>
          <w:color w:val="000000"/>
          <w:lang w:eastAsia="fr-FR"/>
        </w:rPr>
        <w:br/>
      </w:r>
      <w:r w:rsidRPr="00FE494E">
        <w:rPr>
          <w:rFonts w:ascii="Arial" w:eastAsia="Times New Roman" w:hAnsi="Arial" w:cs="Arial"/>
          <w:color w:val="000000"/>
          <w:lang w:eastAsia="fr-FR"/>
        </w:rPr>
        <w:br/>
        <w:t xml:space="preserve">La peau du contour de l’œil est la plus fine de tout notre corps ; aussi absorbe-t-elle facilement et rapidement les corps gras contenus dans </w:t>
      </w:r>
      <w:proofErr w:type="gramStart"/>
      <w:r w:rsidRPr="00FE494E">
        <w:rPr>
          <w:rFonts w:ascii="Arial" w:eastAsia="Times New Roman" w:hAnsi="Arial" w:cs="Arial"/>
          <w:color w:val="000000"/>
          <w:lang w:eastAsia="fr-FR"/>
        </w:rPr>
        <w:t>nos crèmes visage</w:t>
      </w:r>
      <w:proofErr w:type="gramEnd"/>
      <w:r w:rsidRPr="00FE494E">
        <w:rPr>
          <w:rFonts w:ascii="Arial" w:eastAsia="Times New Roman" w:hAnsi="Arial" w:cs="Arial"/>
          <w:color w:val="000000"/>
          <w:lang w:eastAsia="fr-FR"/>
        </w:rPr>
        <w:t>, pouvant ainsi être à l’origine de la formation de poches.</w:t>
      </w:r>
      <w:r w:rsidRPr="00FE494E">
        <w:rPr>
          <w:rFonts w:ascii="Arial" w:eastAsia="Times New Roman" w:hAnsi="Arial" w:cs="Arial"/>
          <w:color w:val="000000"/>
          <w:lang w:eastAsia="fr-FR"/>
        </w:rPr>
        <w:br/>
        <w:t>De plus, cette zone peut rencontrer des problèmes de cernes, de poches, de rides et ridules, de déshydratation qui nécessiteront l’application locale d’un produit spécifique, de texture assez fine.</w:t>
      </w:r>
      <w:r w:rsidRPr="00FE494E">
        <w:rPr>
          <w:rFonts w:ascii="Arial" w:eastAsia="Times New Roman" w:hAnsi="Arial" w:cs="Arial"/>
          <w:color w:val="000000"/>
          <w:lang w:eastAsia="fr-FR"/>
        </w:rPr>
        <w:br/>
      </w:r>
      <w:r w:rsidRPr="00FE494E">
        <w:rPr>
          <w:rFonts w:ascii="Arial" w:eastAsia="Times New Roman" w:hAnsi="Arial" w:cs="Arial"/>
          <w:color w:val="000000"/>
          <w:lang w:eastAsia="fr-FR"/>
        </w:rPr>
        <w:br/>
      </w:r>
      <w:r w:rsidRPr="00FE494E">
        <w:rPr>
          <w:rFonts w:ascii="Arial" w:eastAsia="Times New Roman" w:hAnsi="Arial" w:cs="Arial"/>
          <w:b/>
          <w:color w:val="1E451B"/>
          <w:lang w:eastAsia="fr-FR"/>
        </w:rPr>
        <w:t>Quels types de produit ?</w:t>
      </w:r>
      <w:r w:rsidRPr="00FE494E">
        <w:rPr>
          <w:rFonts w:ascii="Arial" w:eastAsia="Times New Roman" w:hAnsi="Arial" w:cs="Arial"/>
          <w:color w:val="000000"/>
          <w:lang w:eastAsia="fr-FR"/>
        </w:rPr>
        <w:br/>
      </w:r>
      <w:r w:rsidRPr="00FE494E">
        <w:rPr>
          <w:rFonts w:ascii="Arial" w:eastAsia="Times New Roman" w:hAnsi="Arial" w:cs="Arial"/>
          <w:color w:val="000000"/>
          <w:lang w:eastAsia="fr-FR"/>
        </w:rPr>
        <w:br/>
        <w:t>Il existe des contours des yeux sous forme de gel et sous forme de gel-crème.</w:t>
      </w:r>
      <w:r w:rsidRPr="00FE494E">
        <w:rPr>
          <w:rFonts w:ascii="Arial" w:eastAsia="Times New Roman" w:hAnsi="Arial" w:cs="Arial"/>
          <w:color w:val="000000"/>
          <w:lang w:eastAsia="fr-FR"/>
        </w:rPr>
        <w:br/>
        <w:t xml:space="preserve">Les gels sont essentiellement destinés à agir sur les cernes et poches qui sont un problème de mauvaise circulation sanguine (cernes) et lymphatique (poches) à ce niveau. Les gels-crèmes sont plus hydratants et peuvent contenir des </w:t>
      </w:r>
      <w:proofErr w:type="gramStart"/>
      <w:r w:rsidRPr="00FE494E">
        <w:rPr>
          <w:rFonts w:ascii="Arial" w:eastAsia="Times New Roman" w:hAnsi="Arial" w:cs="Arial"/>
          <w:color w:val="000000"/>
          <w:lang w:eastAsia="fr-FR"/>
        </w:rPr>
        <w:t>actifs</w:t>
      </w:r>
      <w:proofErr w:type="gramEnd"/>
      <w:r w:rsidRPr="00FE494E">
        <w:rPr>
          <w:rFonts w:ascii="Arial" w:eastAsia="Times New Roman" w:hAnsi="Arial" w:cs="Arial"/>
          <w:color w:val="000000"/>
          <w:lang w:eastAsia="fr-FR"/>
        </w:rPr>
        <w:t xml:space="preserve"> </w:t>
      </w:r>
      <w:proofErr w:type="spellStart"/>
      <w:r w:rsidRPr="00FE494E">
        <w:rPr>
          <w:rFonts w:ascii="Arial" w:eastAsia="Times New Roman" w:hAnsi="Arial" w:cs="Arial"/>
          <w:color w:val="000000"/>
          <w:lang w:eastAsia="fr-FR"/>
        </w:rPr>
        <w:t>anti-rides</w:t>
      </w:r>
      <w:proofErr w:type="spellEnd"/>
      <w:r w:rsidRPr="00FE494E">
        <w:rPr>
          <w:rFonts w:ascii="Arial" w:eastAsia="Times New Roman" w:hAnsi="Arial" w:cs="Arial"/>
          <w:color w:val="000000"/>
          <w:lang w:eastAsia="fr-FR"/>
        </w:rPr>
        <w:t>.</w:t>
      </w:r>
      <w:r w:rsidRPr="00FE494E">
        <w:rPr>
          <w:rFonts w:ascii="Arial" w:eastAsia="Times New Roman" w:hAnsi="Arial" w:cs="Arial"/>
          <w:color w:val="000000"/>
          <w:lang w:eastAsia="fr-FR"/>
        </w:rPr>
        <w:br/>
        <w:t>Ces 3 action</w:t>
      </w:r>
      <w:r w:rsidR="00A075AD">
        <w:rPr>
          <w:rFonts w:ascii="Arial" w:eastAsia="Times New Roman" w:hAnsi="Arial" w:cs="Arial"/>
          <w:color w:val="000000"/>
          <w:lang w:eastAsia="fr-FR"/>
        </w:rPr>
        <w:t>s (</w:t>
      </w:r>
      <w:proofErr w:type="spellStart"/>
      <w:r w:rsidR="00A075AD">
        <w:rPr>
          <w:rFonts w:ascii="Arial" w:eastAsia="Times New Roman" w:hAnsi="Arial" w:cs="Arial"/>
          <w:color w:val="000000"/>
          <w:lang w:eastAsia="fr-FR"/>
        </w:rPr>
        <w:t>anti-cernes</w:t>
      </w:r>
      <w:proofErr w:type="spellEnd"/>
      <w:r w:rsidR="00A075AD">
        <w:rPr>
          <w:rFonts w:ascii="Arial" w:eastAsia="Times New Roman" w:hAnsi="Arial" w:cs="Arial"/>
          <w:color w:val="000000"/>
          <w:lang w:eastAsia="fr-FR"/>
        </w:rPr>
        <w:t xml:space="preserve">, </w:t>
      </w:r>
      <w:proofErr w:type="spellStart"/>
      <w:r w:rsidR="00A075AD">
        <w:rPr>
          <w:rFonts w:ascii="Arial" w:eastAsia="Times New Roman" w:hAnsi="Arial" w:cs="Arial"/>
          <w:color w:val="000000"/>
          <w:lang w:eastAsia="fr-FR"/>
        </w:rPr>
        <w:t>anti-rides</w:t>
      </w:r>
      <w:proofErr w:type="spellEnd"/>
      <w:r w:rsidR="00A075AD">
        <w:rPr>
          <w:rFonts w:ascii="Arial" w:eastAsia="Times New Roman" w:hAnsi="Arial" w:cs="Arial"/>
          <w:color w:val="000000"/>
          <w:lang w:eastAsia="fr-FR"/>
        </w:rPr>
        <w:t>, anti</w:t>
      </w:r>
      <w:r w:rsidRPr="00FE494E">
        <w:rPr>
          <w:rFonts w:ascii="Arial" w:eastAsia="Times New Roman" w:hAnsi="Arial" w:cs="Arial"/>
          <w:color w:val="000000"/>
          <w:lang w:eastAsia="fr-FR"/>
        </w:rPr>
        <w:t>-poches) peuvent se trouver dans un même produit.</w:t>
      </w:r>
      <w:r w:rsidRPr="00FE494E">
        <w:rPr>
          <w:rFonts w:ascii="Arial" w:eastAsia="Times New Roman" w:hAnsi="Arial" w:cs="Arial"/>
          <w:color w:val="000000"/>
          <w:lang w:eastAsia="fr-FR"/>
        </w:rPr>
        <w:br/>
        <w:t>Les produits teintés masquent la couleur des cernes, ils peuvent parfois être également traitants, mais deux produits valent toujours mieux qu’un « 2 en 1 ».</w:t>
      </w:r>
      <w:r w:rsidRPr="00FE494E">
        <w:rPr>
          <w:rFonts w:ascii="Arial" w:eastAsia="Times New Roman" w:hAnsi="Arial" w:cs="Arial"/>
          <w:color w:val="000000"/>
          <w:lang w:eastAsia="fr-FR"/>
        </w:rPr>
        <w:br/>
        <w:t>Toutes les marques cosmétologiques et dermatologiques en font. Ils conviennent aussi bien aux femmes qu’aux hommes. Cela dit, les marques de soin pour homme se spécialisent de plus en plus dans les produits pour le contour des yeux et anti-âges, aussi bien adaptés que les autres mais tout simplement plus masculins (texture plus fine, tube plus pratique, couleur différente…</w:t>
      </w:r>
      <w:proofErr w:type="gramStart"/>
      <w:r w:rsidRPr="00FE494E">
        <w:rPr>
          <w:rFonts w:ascii="Arial" w:eastAsia="Times New Roman" w:hAnsi="Arial" w:cs="Arial"/>
          <w:color w:val="000000"/>
          <w:lang w:eastAsia="fr-FR"/>
        </w:rPr>
        <w:t>)</w:t>
      </w:r>
      <w:proofErr w:type="gramEnd"/>
      <w:r w:rsidRPr="00FE494E">
        <w:rPr>
          <w:rFonts w:ascii="Arial" w:eastAsia="Times New Roman" w:hAnsi="Arial" w:cs="Arial"/>
          <w:color w:val="000000"/>
          <w:lang w:eastAsia="fr-FR"/>
        </w:rPr>
        <w:br/>
      </w:r>
      <w:r w:rsidRPr="00FE494E">
        <w:rPr>
          <w:rFonts w:ascii="Arial" w:eastAsia="Times New Roman" w:hAnsi="Arial" w:cs="Arial"/>
          <w:color w:val="000000"/>
          <w:lang w:eastAsia="fr-FR"/>
        </w:rPr>
        <w:br/>
      </w:r>
      <w:r w:rsidRPr="00FE494E">
        <w:rPr>
          <w:rFonts w:ascii="Arial" w:eastAsia="Times New Roman" w:hAnsi="Arial" w:cs="Arial"/>
          <w:b/>
          <w:color w:val="1E451B"/>
          <w:lang w:eastAsia="fr-FR"/>
        </w:rPr>
        <w:t>Quand appliquer son contour des yeux ?</w:t>
      </w:r>
      <w:r w:rsidRPr="00FE494E">
        <w:rPr>
          <w:rFonts w:ascii="Arial" w:eastAsia="Times New Roman" w:hAnsi="Arial" w:cs="Arial"/>
          <w:color w:val="000000"/>
          <w:lang w:eastAsia="fr-FR"/>
        </w:rPr>
        <w:br/>
      </w:r>
      <w:r w:rsidRPr="00FE494E">
        <w:rPr>
          <w:rFonts w:ascii="Arial" w:eastAsia="Times New Roman" w:hAnsi="Arial" w:cs="Arial"/>
          <w:color w:val="000000"/>
          <w:lang w:eastAsia="fr-FR"/>
        </w:rPr>
        <w:br/>
        <w:t>Les contours des yeux peuvent être utilisés dès 25 ans. Ils s’appliquent généralement le matin. Cependant, si l’on emploie un produit traitant cernes + poches ET un autre agissant sur les rides, on appliquera le premier le matin, le second le soir, toujours avant sa crème de jour ou de nuit.</w:t>
      </w:r>
      <w:r w:rsidRPr="00FE494E">
        <w:rPr>
          <w:rFonts w:ascii="Arial" w:eastAsia="Times New Roman" w:hAnsi="Arial" w:cs="Arial"/>
          <w:color w:val="000000"/>
          <w:lang w:eastAsia="fr-FR"/>
        </w:rPr>
        <w:br/>
      </w:r>
      <w:r w:rsidRPr="00FE494E">
        <w:rPr>
          <w:rFonts w:ascii="Arial" w:eastAsia="Times New Roman" w:hAnsi="Arial" w:cs="Arial"/>
          <w:color w:val="000000"/>
          <w:lang w:eastAsia="fr-FR"/>
        </w:rPr>
        <w:br/>
      </w:r>
      <w:r w:rsidRPr="00FE494E">
        <w:rPr>
          <w:rFonts w:ascii="Arial" w:eastAsia="Times New Roman" w:hAnsi="Arial" w:cs="Arial"/>
          <w:b/>
          <w:color w:val="1E451B"/>
          <w:lang w:eastAsia="fr-FR"/>
        </w:rPr>
        <w:t>Comment appliquer son contour des yeux ?</w:t>
      </w:r>
      <w:r w:rsidRPr="00FE494E">
        <w:rPr>
          <w:rFonts w:ascii="Arial" w:eastAsia="Times New Roman" w:hAnsi="Arial" w:cs="Arial"/>
          <w:color w:val="000000"/>
          <w:lang w:eastAsia="fr-FR"/>
        </w:rPr>
        <w:br/>
      </w:r>
      <w:r w:rsidRPr="00FE494E">
        <w:rPr>
          <w:rFonts w:ascii="Arial" w:eastAsia="Times New Roman" w:hAnsi="Arial" w:cs="Arial"/>
          <w:color w:val="000000"/>
          <w:lang w:eastAsia="fr-FR"/>
        </w:rPr>
        <w:br/>
        <w:t>Prélever une très petite dose de produit.</w:t>
      </w:r>
      <w:r w:rsidRPr="00FE494E">
        <w:rPr>
          <w:rFonts w:ascii="Arial" w:eastAsia="Times New Roman" w:hAnsi="Arial" w:cs="Arial"/>
          <w:color w:val="000000"/>
          <w:lang w:eastAsia="fr-FR"/>
        </w:rPr>
        <w:br/>
        <w:t>Appliquer un peu de produit sur tout le contour de l’œil en partant du coin interne inférieur jusqu’au coin interne supérieur.</w:t>
      </w:r>
      <w:r w:rsidRPr="00FE494E">
        <w:rPr>
          <w:rFonts w:ascii="Arial" w:eastAsia="Times New Roman" w:hAnsi="Arial" w:cs="Arial"/>
          <w:color w:val="000000"/>
          <w:lang w:eastAsia="fr-FR"/>
        </w:rPr>
        <w:br/>
      </w:r>
      <w:r w:rsidRPr="00FE494E">
        <w:rPr>
          <w:rFonts w:ascii="Arial" w:eastAsia="Times New Roman" w:hAnsi="Arial" w:cs="Arial"/>
          <w:color w:val="000000"/>
          <w:lang w:eastAsia="fr-FR"/>
        </w:rPr>
        <w:lastRenderedPageBreak/>
        <w:t>Revenir au coin interne inférieur : tapoter légèrement mais rapidement jusque vers le coin externe, jusqu’à pénétration du produit. Renouveler l’opération pour la paupière supérieure, également du coin interne vers le coin externe. Cette manœuvre va aussi stimuler la microcirculation.</w:t>
      </w:r>
      <w:r w:rsidRPr="00FE494E">
        <w:rPr>
          <w:rFonts w:ascii="Arial" w:eastAsia="Times New Roman" w:hAnsi="Arial" w:cs="Arial"/>
          <w:color w:val="000000"/>
          <w:lang w:eastAsia="fr-FR"/>
        </w:rPr>
        <w:br/>
        <w:t>Pour terminer, masser les tempes et la patte d’oie. Ceci vous détendra et agira sur les éventuelles petites ridules.</w:t>
      </w:r>
    </w:p>
    <w:p w:rsidR="00FE494E" w:rsidRPr="00FE494E" w:rsidRDefault="00FE494E" w:rsidP="00FE494E">
      <w:pPr>
        <w:shd w:val="clear" w:color="auto" w:fill="FFFFFF"/>
        <w:spacing w:after="0" w:line="270" w:lineRule="atLeast"/>
        <w:rPr>
          <w:rFonts w:ascii="Arial" w:eastAsia="Times New Roman" w:hAnsi="Arial" w:cs="Arial"/>
          <w:color w:val="000000"/>
          <w:lang w:eastAsia="fr-FR"/>
        </w:rPr>
      </w:pPr>
      <w:r w:rsidRPr="00FE494E">
        <w:rPr>
          <w:rFonts w:ascii="Arial" w:eastAsia="Times New Roman" w:hAnsi="Arial" w:cs="Arial"/>
          <w:color w:val="000000"/>
          <w:lang w:eastAsia="fr-FR"/>
        </w:rPr>
        <w:br/>
      </w:r>
      <w:r w:rsidRPr="00FE494E">
        <w:rPr>
          <w:rFonts w:ascii="Arial" w:eastAsia="Times New Roman" w:hAnsi="Arial" w:cs="Arial"/>
          <w:color w:val="000000"/>
          <w:lang w:eastAsia="fr-FR"/>
        </w:rPr>
        <w:br/>
      </w:r>
      <w:r w:rsidRPr="00FE494E">
        <w:rPr>
          <w:rFonts w:ascii="Arial" w:eastAsia="Times New Roman" w:hAnsi="Arial" w:cs="Arial"/>
          <w:i/>
          <w:color w:val="C00000"/>
          <w:lang w:eastAsia="fr-FR"/>
        </w:rPr>
        <w:t>Quelques actifs que l’on retrouve régulièrement</w:t>
      </w:r>
      <w:r w:rsidRPr="00FE494E">
        <w:rPr>
          <w:rFonts w:ascii="Arial" w:eastAsia="Times New Roman" w:hAnsi="Arial" w:cs="Arial"/>
          <w:i/>
          <w:color w:val="000000"/>
          <w:lang w:eastAsia="fr-FR"/>
        </w:rPr>
        <w:br/>
      </w:r>
      <w:r w:rsidRPr="00FE494E">
        <w:rPr>
          <w:rFonts w:ascii="Arial" w:eastAsia="Times New Roman" w:hAnsi="Arial" w:cs="Arial"/>
          <w:color w:val="000000"/>
          <w:lang w:eastAsia="fr-FR"/>
        </w:rPr>
        <w:br/>
      </w:r>
      <w:r w:rsidRPr="00FE494E">
        <w:rPr>
          <w:rFonts w:ascii="Arial" w:eastAsia="Times New Roman" w:hAnsi="Arial" w:cs="Arial"/>
          <w:b/>
          <w:bCs/>
          <w:color w:val="000000"/>
          <w:lang w:eastAsia="fr-FR"/>
        </w:rPr>
        <w:t xml:space="preserve">Action </w:t>
      </w:r>
      <w:proofErr w:type="spellStart"/>
      <w:r w:rsidRPr="00FE494E">
        <w:rPr>
          <w:rFonts w:ascii="Arial" w:eastAsia="Times New Roman" w:hAnsi="Arial" w:cs="Arial"/>
          <w:b/>
          <w:bCs/>
          <w:color w:val="000000"/>
          <w:lang w:eastAsia="fr-FR"/>
        </w:rPr>
        <w:t>anti-cerne</w:t>
      </w:r>
      <w:proofErr w:type="spellEnd"/>
      <w:r w:rsidRPr="00FE494E">
        <w:rPr>
          <w:rFonts w:ascii="Arial" w:eastAsia="Times New Roman" w:hAnsi="Arial" w:cs="Arial"/>
          <w:b/>
          <w:bCs/>
          <w:color w:val="000000"/>
          <w:lang w:eastAsia="fr-FR"/>
        </w:rPr>
        <w:t xml:space="preserve"> :</w:t>
      </w:r>
    </w:p>
    <w:p w:rsidR="00FE494E" w:rsidRPr="00FE494E" w:rsidRDefault="00FE494E" w:rsidP="00FE494E">
      <w:pPr>
        <w:numPr>
          <w:ilvl w:val="0"/>
          <w:numId w:val="1"/>
        </w:numPr>
        <w:shd w:val="clear" w:color="auto" w:fill="FFFFFF"/>
        <w:spacing w:after="0" w:line="225" w:lineRule="atLeast"/>
        <w:ind w:left="660"/>
        <w:rPr>
          <w:rFonts w:ascii="Arial" w:eastAsia="Times New Roman" w:hAnsi="Arial" w:cs="Arial"/>
          <w:color w:val="000000"/>
          <w:lang w:eastAsia="fr-FR"/>
        </w:rPr>
      </w:pPr>
      <w:proofErr w:type="spellStart"/>
      <w:r w:rsidRPr="00FE494E">
        <w:rPr>
          <w:rFonts w:ascii="Arial" w:eastAsia="Times New Roman" w:hAnsi="Arial" w:cs="Arial"/>
          <w:color w:val="000000"/>
          <w:lang w:eastAsia="fr-FR"/>
        </w:rPr>
        <w:t>Ruscus</w:t>
      </w:r>
      <w:proofErr w:type="spellEnd"/>
      <w:r w:rsidRPr="00FE494E">
        <w:rPr>
          <w:rFonts w:ascii="Arial" w:eastAsia="Times New Roman" w:hAnsi="Arial" w:cs="Arial"/>
          <w:color w:val="000000"/>
          <w:lang w:eastAsia="fr-FR"/>
        </w:rPr>
        <w:t xml:space="preserve"> : améliore la microcirculation </w:t>
      </w:r>
    </w:p>
    <w:p w:rsidR="00FE494E" w:rsidRPr="00FE494E" w:rsidRDefault="00FE494E" w:rsidP="00FE494E">
      <w:pPr>
        <w:numPr>
          <w:ilvl w:val="0"/>
          <w:numId w:val="1"/>
        </w:numPr>
        <w:shd w:val="clear" w:color="auto" w:fill="FFFFFF"/>
        <w:spacing w:after="0" w:line="225" w:lineRule="atLeast"/>
        <w:ind w:left="660"/>
        <w:rPr>
          <w:rFonts w:ascii="Arial" w:eastAsia="Times New Roman" w:hAnsi="Arial" w:cs="Arial"/>
          <w:color w:val="000000"/>
          <w:lang w:eastAsia="fr-FR"/>
        </w:rPr>
      </w:pPr>
      <w:r w:rsidRPr="00FE494E">
        <w:rPr>
          <w:rFonts w:ascii="Arial" w:eastAsia="Times New Roman" w:hAnsi="Arial" w:cs="Arial"/>
          <w:color w:val="000000"/>
          <w:lang w:eastAsia="fr-FR"/>
        </w:rPr>
        <w:t xml:space="preserve">Arnica : renforce la résistance des capillaires sanguins </w:t>
      </w:r>
    </w:p>
    <w:p w:rsidR="00FE494E" w:rsidRPr="00FE494E" w:rsidRDefault="00FE494E" w:rsidP="00FE494E">
      <w:pPr>
        <w:numPr>
          <w:ilvl w:val="0"/>
          <w:numId w:val="1"/>
        </w:numPr>
        <w:shd w:val="clear" w:color="auto" w:fill="FFFFFF"/>
        <w:spacing w:after="0" w:line="225" w:lineRule="atLeast"/>
        <w:ind w:left="660"/>
        <w:rPr>
          <w:rFonts w:ascii="Arial" w:eastAsia="Times New Roman" w:hAnsi="Arial" w:cs="Arial"/>
          <w:color w:val="000000"/>
          <w:lang w:eastAsia="fr-FR"/>
        </w:rPr>
      </w:pPr>
      <w:r w:rsidRPr="00FE494E">
        <w:rPr>
          <w:rFonts w:ascii="Arial" w:eastAsia="Times New Roman" w:hAnsi="Arial" w:cs="Arial"/>
          <w:color w:val="000000"/>
          <w:lang w:eastAsia="fr-FR"/>
        </w:rPr>
        <w:t>Hamamélis : décongestionne, stimule la circulation</w:t>
      </w:r>
    </w:p>
    <w:p w:rsidR="00FE494E" w:rsidRPr="00FE494E" w:rsidRDefault="00FE494E" w:rsidP="00FE494E">
      <w:pPr>
        <w:shd w:val="clear" w:color="auto" w:fill="FFFFFF"/>
        <w:spacing w:after="0" w:line="270" w:lineRule="atLeast"/>
        <w:rPr>
          <w:rFonts w:ascii="Arial" w:eastAsia="Times New Roman" w:hAnsi="Arial" w:cs="Arial"/>
          <w:color w:val="000000"/>
          <w:lang w:eastAsia="fr-FR"/>
        </w:rPr>
      </w:pPr>
      <w:r w:rsidRPr="00FE494E">
        <w:rPr>
          <w:rFonts w:ascii="Arial" w:eastAsia="Times New Roman" w:hAnsi="Arial" w:cs="Arial"/>
          <w:color w:val="000000"/>
          <w:lang w:eastAsia="fr-FR"/>
        </w:rPr>
        <w:br/>
      </w:r>
      <w:r w:rsidRPr="00FE494E">
        <w:rPr>
          <w:rFonts w:ascii="Arial" w:eastAsia="Times New Roman" w:hAnsi="Arial" w:cs="Arial"/>
          <w:color w:val="000000"/>
          <w:lang w:eastAsia="fr-FR"/>
        </w:rPr>
        <w:br/>
      </w:r>
      <w:r w:rsidRPr="00FE494E">
        <w:rPr>
          <w:rFonts w:ascii="Arial" w:eastAsia="Times New Roman" w:hAnsi="Arial" w:cs="Arial"/>
          <w:b/>
          <w:bCs/>
          <w:color w:val="000000"/>
          <w:lang w:eastAsia="fr-FR"/>
        </w:rPr>
        <w:t>Action anti-poches :</w:t>
      </w:r>
      <w:r w:rsidRPr="00FE494E">
        <w:rPr>
          <w:rFonts w:ascii="Arial" w:eastAsia="Times New Roman" w:hAnsi="Arial" w:cs="Arial"/>
          <w:color w:val="000000"/>
          <w:lang w:eastAsia="fr-FR"/>
        </w:rPr>
        <w:t xml:space="preserve"> </w:t>
      </w:r>
    </w:p>
    <w:p w:rsidR="00FE494E" w:rsidRPr="00FE494E" w:rsidRDefault="00FE494E" w:rsidP="00FE494E">
      <w:pPr>
        <w:numPr>
          <w:ilvl w:val="0"/>
          <w:numId w:val="2"/>
        </w:numPr>
        <w:shd w:val="clear" w:color="auto" w:fill="FFFFFF"/>
        <w:spacing w:after="0" w:line="225" w:lineRule="atLeast"/>
        <w:ind w:left="660"/>
        <w:rPr>
          <w:rFonts w:ascii="Arial" w:eastAsia="Times New Roman" w:hAnsi="Arial" w:cs="Arial"/>
          <w:color w:val="000000"/>
          <w:lang w:eastAsia="fr-FR"/>
        </w:rPr>
      </w:pPr>
      <w:r w:rsidRPr="00FE494E">
        <w:rPr>
          <w:rFonts w:ascii="Arial" w:eastAsia="Times New Roman" w:hAnsi="Arial" w:cs="Arial"/>
          <w:color w:val="000000"/>
          <w:lang w:eastAsia="fr-FR"/>
        </w:rPr>
        <w:t xml:space="preserve">Lierre : décongestionne, élimine les toxines </w:t>
      </w:r>
    </w:p>
    <w:p w:rsidR="00FE494E" w:rsidRPr="00FE494E" w:rsidRDefault="00FE494E" w:rsidP="00FE494E">
      <w:pPr>
        <w:numPr>
          <w:ilvl w:val="0"/>
          <w:numId w:val="2"/>
        </w:numPr>
        <w:shd w:val="clear" w:color="auto" w:fill="FFFFFF"/>
        <w:spacing w:after="0" w:line="225" w:lineRule="atLeast"/>
        <w:ind w:left="660"/>
        <w:rPr>
          <w:rFonts w:ascii="Arial" w:eastAsia="Times New Roman" w:hAnsi="Arial" w:cs="Arial"/>
          <w:color w:val="000000"/>
          <w:lang w:eastAsia="fr-FR"/>
        </w:rPr>
      </w:pPr>
      <w:r w:rsidRPr="00FE494E">
        <w:rPr>
          <w:rFonts w:ascii="Arial" w:eastAsia="Times New Roman" w:hAnsi="Arial" w:cs="Arial"/>
          <w:color w:val="000000"/>
          <w:lang w:eastAsia="fr-FR"/>
        </w:rPr>
        <w:t>Alchémille : stimule la circulation</w:t>
      </w:r>
    </w:p>
    <w:p w:rsidR="00FE494E" w:rsidRPr="00FE494E" w:rsidRDefault="00FE494E" w:rsidP="00FE494E">
      <w:pPr>
        <w:shd w:val="clear" w:color="auto" w:fill="FFFFFF"/>
        <w:spacing w:after="0" w:line="270" w:lineRule="atLeast"/>
        <w:rPr>
          <w:rFonts w:ascii="Arial" w:eastAsia="Times New Roman" w:hAnsi="Arial" w:cs="Arial"/>
          <w:color w:val="000000"/>
          <w:lang w:eastAsia="fr-FR"/>
        </w:rPr>
      </w:pPr>
      <w:r w:rsidRPr="00FE494E">
        <w:rPr>
          <w:rFonts w:ascii="Arial" w:eastAsia="Times New Roman" w:hAnsi="Arial" w:cs="Arial"/>
          <w:color w:val="000000"/>
          <w:lang w:eastAsia="fr-FR"/>
        </w:rPr>
        <w:br/>
      </w:r>
      <w:r w:rsidRPr="00FE494E">
        <w:rPr>
          <w:rFonts w:ascii="Arial" w:eastAsia="Times New Roman" w:hAnsi="Arial" w:cs="Arial"/>
          <w:color w:val="000000"/>
          <w:lang w:eastAsia="fr-FR"/>
        </w:rPr>
        <w:br/>
      </w:r>
      <w:r w:rsidRPr="00FE494E">
        <w:rPr>
          <w:rFonts w:ascii="Arial" w:eastAsia="Times New Roman" w:hAnsi="Arial" w:cs="Arial"/>
          <w:b/>
          <w:bCs/>
          <w:color w:val="000000"/>
          <w:lang w:eastAsia="fr-FR"/>
        </w:rPr>
        <w:t xml:space="preserve">Action </w:t>
      </w:r>
      <w:proofErr w:type="spellStart"/>
      <w:r w:rsidRPr="00FE494E">
        <w:rPr>
          <w:rFonts w:ascii="Arial" w:eastAsia="Times New Roman" w:hAnsi="Arial" w:cs="Arial"/>
          <w:b/>
          <w:bCs/>
          <w:color w:val="000000"/>
          <w:lang w:eastAsia="fr-FR"/>
        </w:rPr>
        <w:t>anti-rides</w:t>
      </w:r>
      <w:proofErr w:type="spellEnd"/>
      <w:r w:rsidRPr="00FE494E">
        <w:rPr>
          <w:rFonts w:ascii="Arial" w:eastAsia="Times New Roman" w:hAnsi="Arial" w:cs="Arial"/>
          <w:b/>
          <w:bCs/>
          <w:color w:val="000000"/>
          <w:lang w:eastAsia="fr-FR"/>
        </w:rPr>
        <w:t xml:space="preserve"> :</w:t>
      </w:r>
      <w:r w:rsidRPr="00FE494E">
        <w:rPr>
          <w:rFonts w:ascii="Arial" w:eastAsia="Times New Roman" w:hAnsi="Arial" w:cs="Arial"/>
          <w:color w:val="000000"/>
          <w:lang w:eastAsia="fr-FR"/>
        </w:rPr>
        <w:t xml:space="preserve"> </w:t>
      </w:r>
    </w:p>
    <w:p w:rsidR="00FE494E" w:rsidRPr="00FE494E" w:rsidRDefault="00FE494E" w:rsidP="00FE494E">
      <w:pPr>
        <w:numPr>
          <w:ilvl w:val="0"/>
          <w:numId w:val="3"/>
        </w:numPr>
        <w:shd w:val="clear" w:color="auto" w:fill="FFFFFF"/>
        <w:spacing w:after="0" w:line="225" w:lineRule="atLeast"/>
        <w:ind w:left="660"/>
        <w:rPr>
          <w:rFonts w:ascii="Arial" w:eastAsia="Times New Roman" w:hAnsi="Arial" w:cs="Arial"/>
          <w:color w:val="000000"/>
          <w:lang w:eastAsia="fr-FR"/>
        </w:rPr>
      </w:pPr>
      <w:r w:rsidRPr="00FE494E">
        <w:rPr>
          <w:rFonts w:ascii="Arial" w:eastAsia="Times New Roman" w:hAnsi="Arial" w:cs="Arial"/>
          <w:color w:val="000000"/>
          <w:lang w:eastAsia="fr-FR"/>
        </w:rPr>
        <w:t xml:space="preserve">Vitamines E+C : anti-radicalaires </w:t>
      </w:r>
    </w:p>
    <w:p w:rsidR="00FE494E" w:rsidRPr="00FE494E" w:rsidRDefault="00FE494E" w:rsidP="00FE494E">
      <w:pPr>
        <w:numPr>
          <w:ilvl w:val="0"/>
          <w:numId w:val="3"/>
        </w:numPr>
        <w:shd w:val="clear" w:color="auto" w:fill="FFFFFF"/>
        <w:spacing w:after="0" w:line="225" w:lineRule="atLeast"/>
        <w:ind w:left="660"/>
        <w:rPr>
          <w:rFonts w:ascii="Arial" w:eastAsia="Times New Roman" w:hAnsi="Arial" w:cs="Arial"/>
          <w:color w:val="000000"/>
          <w:lang w:eastAsia="fr-FR"/>
        </w:rPr>
      </w:pPr>
      <w:r w:rsidRPr="00FE494E">
        <w:rPr>
          <w:rFonts w:ascii="Arial" w:eastAsia="Times New Roman" w:hAnsi="Arial" w:cs="Arial"/>
          <w:color w:val="000000"/>
          <w:lang w:eastAsia="fr-FR"/>
        </w:rPr>
        <w:t xml:space="preserve">Protéines de blé : </w:t>
      </w:r>
      <w:proofErr w:type="spellStart"/>
      <w:r w:rsidRPr="00FE494E">
        <w:rPr>
          <w:rFonts w:ascii="Arial" w:eastAsia="Times New Roman" w:hAnsi="Arial" w:cs="Arial"/>
          <w:color w:val="000000"/>
          <w:lang w:eastAsia="fr-FR"/>
        </w:rPr>
        <w:t>anti-rides</w:t>
      </w:r>
      <w:proofErr w:type="spellEnd"/>
      <w:r w:rsidRPr="00FE494E">
        <w:rPr>
          <w:rFonts w:ascii="Arial" w:eastAsia="Times New Roman" w:hAnsi="Arial" w:cs="Arial"/>
          <w:color w:val="000000"/>
          <w:lang w:eastAsia="fr-FR"/>
        </w:rPr>
        <w:t xml:space="preserve">, nourrissant </w:t>
      </w:r>
    </w:p>
    <w:p w:rsidR="00FE494E" w:rsidRPr="00FE494E" w:rsidRDefault="00FE494E" w:rsidP="00FE494E">
      <w:pPr>
        <w:numPr>
          <w:ilvl w:val="0"/>
          <w:numId w:val="3"/>
        </w:numPr>
        <w:shd w:val="clear" w:color="auto" w:fill="FFFFFF"/>
        <w:spacing w:after="0" w:line="225" w:lineRule="atLeast"/>
        <w:ind w:left="660"/>
        <w:rPr>
          <w:rFonts w:ascii="Arial" w:eastAsia="Times New Roman" w:hAnsi="Arial" w:cs="Arial"/>
          <w:color w:val="000000"/>
          <w:lang w:eastAsia="fr-FR"/>
        </w:rPr>
      </w:pPr>
      <w:r w:rsidRPr="00FE494E">
        <w:rPr>
          <w:rFonts w:ascii="Arial" w:eastAsia="Times New Roman" w:hAnsi="Arial" w:cs="Arial"/>
          <w:color w:val="000000"/>
          <w:lang w:eastAsia="fr-FR"/>
        </w:rPr>
        <w:t xml:space="preserve">Prêle : stimule la production de collagène et d’élastine </w:t>
      </w:r>
    </w:p>
    <w:p w:rsidR="00FE494E" w:rsidRPr="00FE494E" w:rsidRDefault="00FE494E" w:rsidP="00FE494E">
      <w:pPr>
        <w:numPr>
          <w:ilvl w:val="0"/>
          <w:numId w:val="3"/>
        </w:numPr>
        <w:shd w:val="clear" w:color="auto" w:fill="FFFFFF"/>
        <w:spacing w:after="0" w:line="225" w:lineRule="atLeast"/>
        <w:ind w:left="660"/>
        <w:rPr>
          <w:rFonts w:ascii="Arial" w:eastAsia="Times New Roman" w:hAnsi="Arial" w:cs="Arial"/>
          <w:color w:val="000000"/>
          <w:lang w:eastAsia="fr-FR"/>
        </w:rPr>
      </w:pPr>
      <w:r w:rsidRPr="00FE494E">
        <w:rPr>
          <w:rFonts w:ascii="Arial" w:eastAsia="Times New Roman" w:hAnsi="Arial" w:cs="Arial"/>
          <w:color w:val="000000"/>
          <w:lang w:eastAsia="fr-FR"/>
        </w:rPr>
        <w:t>Collagène : apporte élasticité et souplesse</w:t>
      </w:r>
    </w:p>
    <w:p w:rsidR="00FE494E" w:rsidRPr="00FE494E" w:rsidRDefault="00FE494E">
      <w:pPr>
        <w:rPr>
          <w:sz w:val="24"/>
          <w:szCs w:val="24"/>
        </w:rPr>
      </w:pPr>
    </w:p>
    <w:sectPr w:rsidR="00FE494E" w:rsidRPr="00FE494E" w:rsidSect="00FE494E">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4F6150"/>
    <w:multiLevelType w:val="multilevel"/>
    <w:tmpl w:val="419EA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6863E2"/>
    <w:multiLevelType w:val="multilevel"/>
    <w:tmpl w:val="2FBC9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E41523B"/>
    <w:multiLevelType w:val="multilevel"/>
    <w:tmpl w:val="B9FC7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compat/>
  <w:rsids>
    <w:rsidRoot w:val="00FE494E"/>
    <w:rsid w:val="00A075AD"/>
    <w:rsid w:val="00B815FF"/>
    <w:rsid w:val="00FE494E"/>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15FF"/>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fichetitre2">
    <w:name w:val="fiche_titre2"/>
    <w:basedOn w:val="Policepardfaut"/>
    <w:rsid w:val="00FE494E"/>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que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498</Words>
  <Characters>2741</Characters>
  <Application>Microsoft Office Word</Application>
  <DocSecurity>0</DocSecurity>
  <Lines>22</Lines>
  <Paragraphs>6</Paragraphs>
  <ScaleCrop>false</ScaleCrop>
  <Company/>
  <LinksUpToDate>false</LinksUpToDate>
  <CharactersWithSpaces>3233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2012-04-28T11:07:00Z</dcterms:created>
  <dcterms:modified xsi:type="dcterms:W3CDTF">2012-04-28T11:13:00Z</dcterms:modified>
</cp:coreProperties>
</file>