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C20C6" w:rsidP="003C20C6">
      <w:pPr>
        <w:pStyle w:val="Titre"/>
      </w:pPr>
      <w:r>
        <w:t>Le follicule pileux</w:t>
      </w:r>
    </w:p>
    <w:p w:rsidR="003C20C6" w:rsidRPr="003C20C6" w:rsidRDefault="003C20C6" w:rsidP="003C20C6">
      <w:pPr>
        <w:pStyle w:val="Titre1"/>
        <w:spacing w:before="0"/>
        <w:rPr>
          <w:u w:val="single"/>
        </w:rPr>
      </w:pPr>
      <w:r w:rsidRPr="003C20C6">
        <w:rPr>
          <w:u w:val="single"/>
        </w:rPr>
        <w:t>Définition :</w:t>
      </w:r>
    </w:p>
    <w:p w:rsidR="003C20C6" w:rsidRDefault="003C20C6" w:rsidP="003C20C6">
      <w:r>
        <w:t xml:space="preserve">Le follicule pileux est une invagination (trou) épidermique s’enfonçant dans le derme et formant une cavité où est logé le poil. </w:t>
      </w:r>
      <w:r w:rsidRPr="003C20C6">
        <w:rPr>
          <w:u w:val="single"/>
        </w:rPr>
        <w:t>Il comprend 2 parties bien distinctes :</w:t>
      </w:r>
    </w:p>
    <w:p w:rsidR="003C20C6" w:rsidRDefault="003C20C6" w:rsidP="003C20C6">
      <w:pPr>
        <w:pStyle w:val="Paragraphedeliste"/>
        <w:numPr>
          <w:ilvl w:val="0"/>
          <w:numId w:val="1"/>
        </w:numPr>
      </w:pPr>
      <w:r>
        <w:t>Une partie superficielle où le poil n’adhère pas</w:t>
      </w:r>
    </w:p>
    <w:p w:rsidR="003C20C6" w:rsidRDefault="003C20C6" w:rsidP="003C20C6">
      <w:pPr>
        <w:pStyle w:val="Paragraphedeliste"/>
        <w:numPr>
          <w:ilvl w:val="0"/>
          <w:numId w:val="1"/>
        </w:numPr>
      </w:pPr>
      <w:r>
        <w:t>Une partie profonde adhérente au poil. Les poils sont présents sur toute la surface de la peau, sauf les paumes des mains et la plante des pieds.</w:t>
      </w:r>
    </w:p>
    <w:p w:rsidR="003C20C6" w:rsidRPr="003C20C6" w:rsidRDefault="003C20C6" w:rsidP="0000441D">
      <w:pPr>
        <w:pStyle w:val="Titre1"/>
        <w:spacing w:before="0"/>
        <w:rPr>
          <w:u w:val="single"/>
        </w:rPr>
      </w:pPr>
      <w:r w:rsidRPr="003C20C6">
        <w:rPr>
          <w:u w:val="single"/>
        </w:rPr>
        <w:t>Structure du follicule pileux :</w:t>
      </w:r>
    </w:p>
    <w:p w:rsidR="003C20C6" w:rsidRPr="003C20C6" w:rsidRDefault="003C20C6" w:rsidP="003C20C6">
      <w:pPr>
        <w:pStyle w:val="Paragraphedeliste"/>
        <w:numPr>
          <w:ilvl w:val="0"/>
          <w:numId w:val="2"/>
        </w:numPr>
        <w:spacing w:after="0"/>
        <w:rPr>
          <w:b/>
          <w:u w:val="single"/>
        </w:rPr>
      </w:pPr>
      <w:r w:rsidRPr="003C20C6">
        <w:rPr>
          <w:b/>
          <w:u w:val="single"/>
        </w:rPr>
        <w:t>La partie superficielle :</w:t>
      </w:r>
    </w:p>
    <w:p w:rsidR="003C20C6" w:rsidRPr="003C20C6" w:rsidRDefault="003C20C6" w:rsidP="003C20C6">
      <w:pPr>
        <w:spacing w:after="0"/>
        <w:ind w:left="360"/>
        <w:rPr>
          <w:u w:val="single"/>
        </w:rPr>
      </w:pPr>
      <w:r w:rsidRPr="003C20C6">
        <w:rPr>
          <w:u w:val="single"/>
        </w:rPr>
        <w:t>Elle comprend :</w:t>
      </w:r>
    </w:p>
    <w:p w:rsidR="003C20C6" w:rsidRDefault="003C20C6" w:rsidP="003C20C6">
      <w:pPr>
        <w:pStyle w:val="Paragraphedeliste"/>
        <w:numPr>
          <w:ilvl w:val="0"/>
          <w:numId w:val="3"/>
        </w:numPr>
        <w:spacing w:after="0"/>
      </w:pPr>
      <w:r>
        <w:t>L’orifice externe appelé l’ostium</w:t>
      </w:r>
    </w:p>
    <w:p w:rsidR="003C20C6" w:rsidRDefault="003C20C6" w:rsidP="003C20C6">
      <w:pPr>
        <w:pStyle w:val="Paragraphedeliste"/>
        <w:numPr>
          <w:ilvl w:val="0"/>
          <w:numId w:val="3"/>
        </w:numPr>
      </w:pPr>
      <w:r>
        <w:t xml:space="preserve">Un canal pilaire ou infundibulum, situé au niveau du canal excréteur de la glande sébacée, l’infundibulum se compose de 2 parties :  </w:t>
      </w:r>
    </w:p>
    <w:p w:rsidR="003C20C6" w:rsidRDefault="003C20C6" w:rsidP="003C20C6">
      <w:pPr>
        <w:pStyle w:val="Paragraphedeliste"/>
        <w:numPr>
          <w:ilvl w:val="0"/>
          <w:numId w:val="5"/>
        </w:numPr>
      </w:pPr>
      <w:r>
        <w:t>Une partie intra-épidermique appelé accro-infundibulum</w:t>
      </w:r>
    </w:p>
    <w:p w:rsidR="003C20C6" w:rsidRDefault="003C20C6" w:rsidP="003C20C6">
      <w:pPr>
        <w:pStyle w:val="Paragraphedeliste"/>
        <w:numPr>
          <w:ilvl w:val="0"/>
          <w:numId w:val="5"/>
        </w:numPr>
      </w:pPr>
      <w:r>
        <w:t>Et une partie intradermique appelé infra- infundibulum</w:t>
      </w:r>
    </w:p>
    <w:p w:rsidR="000A01B5" w:rsidRDefault="000A01B5" w:rsidP="000A01B5">
      <w:pPr>
        <w:pStyle w:val="Paragraphedeliste"/>
        <w:ind w:left="1440"/>
      </w:pPr>
    </w:p>
    <w:p w:rsidR="003C20C6" w:rsidRPr="000A01B5" w:rsidRDefault="000A01B5" w:rsidP="000A01B5">
      <w:pPr>
        <w:pStyle w:val="Paragraphedeliste"/>
        <w:numPr>
          <w:ilvl w:val="0"/>
          <w:numId w:val="2"/>
        </w:numPr>
        <w:spacing w:after="0"/>
        <w:rPr>
          <w:b/>
          <w:u w:val="single"/>
        </w:rPr>
      </w:pPr>
      <w:r w:rsidRPr="000A01B5">
        <w:rPr>
          <w:b/>
          <w:u w:val="single"/>
        </w:rPr>
        <w:t>La partie profonde :</w:t>
      </w:r>
    </w:p>
    <w:p w:rsidR="000A01B5" w:rsidRDefault="000A01B5" w:rsidP="000A01B5">
      <w:pPr>
        <w:spacing w:after="0"/>
      </w:pPr>
      <w:r w:rsidRPr="000A01B5">
        <w:t xml:space="preserve">    </w:t>
      </w:r>
      <w:r>
        <w:t xml:space="preserve">  </w:t>
      </w:r>
      <w:r w:rsidRPr="000A01B5">
        <w:t xml:space="preserve"> </w:t>
      </w:r>
      <w:r w:rsidRPr="000A01B5">
        <w:rPr>
          <w:u w:val="single"/>
        </w:rPr>
        <w:t xml:space="preserve"> Elle  comprend :</w:t>
      </w:r>
      <w:r>
        <w:t xml:space="preserve"> (de l’extérieures l’intérieur)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>La gaine conjonctive ou sac fibreux qui enveloppe les 2/3 du follicule pileux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>La lame basale qui prolonge la lame basale épidermique, jusqu’au bulbe du poil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 xml:space="preserve">Gaine épithéliale externe, c’est un prolongement de l’épiderme qui s’amincie progressivement et se réduit à une seule couche de cellule basale </w:t>
      </w:r>
      <w:r w:rsidR="00DB264E">
        <w:t>aux niveaux</w:t>
      </w:r>
      <w:r>
        <w:t xml:space="preserve"> du bulbe, ce sont des cellules qui se divisent par mitose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 xml:space="preserve">Gaine épithéliale interne, elle est </w:t>
      </w:r>
      <w:r w:rsidR="00DB264E">
        <w:t>située</w:t>
      </w:r>
      <w:r>
        <w:t xml:space="preserve"> entre le poil et la gaine </w:t>
      </w:r>
      <w:r w:rsidR="00DB264E">
        <w:t>épithéliale externe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>Le bulbe pileux : il comprend 3 parties :</w:t>
      </w:r>
    </w:p>
    <w:p w:rsidR="000A01B5" w:rsidRDefault="000A01B5" w:rsidP="000A01B5">
      <w:pPr>
        <w:pStyle w:val="Paragraphedeliste"/>
        <w:numPr>
          <w:ilvl w:val="0"/>
          <w:numId w:val="7"/>
        </w:numPr>
        <w:spacing w:after="0"/>
      </w:pPr>
      <w:r>
        <w:t xml:space="preserve">Zone </w:t>
      </w:r>
      <w:r w:rsidR="00DB264E">
        <w:t>féconde,</w:t>
      </w:r>
      <w:r>
        <w:t xml:space="preserve"> c’est l’endroit où se fais la </w:t>
      </w:r>
      <w:r w:rsidR="00DB264E">
        <w:t>division</w:t>
      </w:r>
      <w:r>
        <w:t xml:space="preserve"> des cellules de la lames basale, qui formeront le poil, et la gaine épithéliale interne</w:t>
      </w:r>
    </w:p>
    <w:p w:rsidR="000A01B5" w:rsidRDefault="000A01B5" w:rsidP="000A01B5">
      <w:pPr>
        <w:pStyle w:val="Paragraphedeliste"/>
        <w:numPr>
          <w:ilvl w:val="0"/>
          <w:numId w:val="7"/>
        </w:numPr>
        <w:spacing w:after="0"/>
      </w:pPr>
      <w:r>
        <w:t xml:space="preserve">La zone des mélanocytes : elle entoure le sommet de la papille </w:t>
      </w:r>
      <w:r w:rsidR="00DB264E">
        <w:t>dermique,</w:t>
      </w:r>
      <w:r>
        <w:t xml:space="preserve"> c’est a ce </w:t>
      </w:r>
      <w:r w:rsidR="00DB264E">
        <w:t>niveaux</w:t>
      </w:r>
      <w:r>
        <w:t xml:space="preserve"> où se déterminent la couleur des poils</w:t>
      </w:r>
    </w:p>
    <w:p w:rsidR="000A01B5" w:rsidRDefault="000A01B5" w:rsidP="000A01B5">
      <w:pPr>
        <w:pStyle w:val="Paragraphedeliste"/>
        <w:numPr>
          <w:ilvl w:val="0"/>
          <w:numId w:val="7"/>
        </w:numPr>
        <w:spacing w:after="0"/>
      </w:pPr>
      <w:r>
        <w:t xml:space="preserve">La zone kératogène : elle se situe dans la partie </w:t>
      </w:r>
      <w:r w:rsidR="00DB264E">
        <w:t>supérieur</w:t>
      </w:r>
      <w:r>
        <w:t xml:space="preserve"> du bulbe, c’est a se </w:t>
      </w:r>
      <w:r w:rsidR="00DB264E">
        <w:t>niveaux</w:t>
      </w:r>
      <w:r>
        <w:t xml:space="preserve"> la que les cellules se kératinisent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 xml:space="preserve">La papille dermique </w:t>
      </w:r>
      <w:r w:rsidR="00DB264E">
        <w:t>pilaire</w:t>
      </w:r>
      <w:r>
        <w:t xml:space="preserve"> : elle est </w:t>
      </w:r>
      <w:r w:rsidR="00DB264E">
        <w:t>logée</w:t>
      </w:r>
      <w:r>
        <w:t xml:space="preserve"> dans un creux, </w:t>
      </w:r>
      <w:r w:rsidR="00DB264E">
        <w:t>aux niveaux</w:t>
      </w:r>
      <w:r>
        <w:t xml:space="preserve"> du bulbe, elle assure la nutrition du poil.</w:t>
      </w:r>
    </w:p>
    <w:p w:rsidR="000A01B5" w:rsidRDefault="000A01B5" w:rsidP="000A01B5">
      <w:pPr>
        <w:pStyle w:val="Paragraphedeliste"/>
        <w:numPr>
          <w:ilvl w:val="0"/>
          <w:numId w:val="5"/>
        </w:numPr>
        <w:spacing w:after="0"/>
      </w:pPr>
      <w:r>
        <w:t xml:space="preserve">Le bulbe : c’est un </w:t>
      </w:r>
      <w:r w:rsidR="00DB264E">
        <w:t>renflement</w:t>
      </w:r>
      <w:r>
        <w:t xml:space="preserve"> (bosse) du follicule </w:t>
      </w:r>
      <w:r w:rsidR="00DB264E">
        <w:t>pileux,</w:t>
      </w:r>
      <w:r>
        <w:t xml:space="preserve"> qui sert de point d’attache au muscle pilo-moteur</w:t>
      </w:r>
    </w:p>
    <w:p w:rsidR="0000441D" w:rsidRDefault="0000441D" w:rsidP="0000441D">
      <w:pPr>
        <w:pStyle w:val="Paragraphedeliste"/>
        <w:spacing w:after="0"/>
        <w:ind w:left="1440"/>
      </w:pPr>
    </w:p>
    <w:p w:rsidR="000A01B5" w:rsidRPr="0000441D" w:rsidRDefault="000A01B5" w:rsidP="000A01B5">
      <w:pPr>
        <w:spacing w:after="0"/>
        <w:rPr>
          <w:b/>
          <w:u w:val="single"/>
        </w:rPr>
      </w:pPr>
      <w:r w:rsidRPr="0000441D">
        <w:rPr>
          <w:b/>
          <w:u w:val="single"/>
        </w:rPr>
        <w:t>Structure du poil :</w:t>
      </w:r>
    </w:p>
    <w:p w:rsidR="000A01B5" w:rsidRDefault="000A01B5" w:rsidP="000A01B5">
      <w:pPr>
        <w:spacing w:after="0"/>
      </w:pPr>
      <w:r>
        <w:t>Il existe 2 variétés de poil chez l’adulte :</w:t>
      </w:r>
    </w:p>
    <w:p w:rsidR="00A978FC" w:rsidRDefault="000A01B5" w:rsidP="0000441D">
      <w:pPr>
        <w:pStyle w:val="Paragraphedeliste"/>
        <w:numPr>
          <w:ilvl w:val="0"/>
          <w:numId w:val="5"/>
        </w:numPr>
        <w:spacing w:after="0"/>
      </w:pPr>
      <w:r>
        <w:t xml:space="preserve">Les poils </w:t>
      </w:r>
      <w:r w:rsidR="00DB264E">
        <w:t>mature ou terminaux, ils sont ép</w:t>
      </w:r>
      <w:r>
        <w:t>ais, long et pigmenté, ce sont les cheveux</w:t>
      </w:r>
      <w:r w:rsidR="00A978FC">
        <w:t xml:space="preserve">, les cils, les sourcils, les poils des </w:t>
      </w:r>
      <w:r w:rsidR="00DB264E">
        <w:t>aisselles</w:t>
      </w:r>
      <w:r w:rsidR="00A978FC">
        <w:t xml:space="preserve"> et du </w:t>
      </w:r>
      <w:r w:rsidR="00DB264E">
        <w:t>pubis, chez</w:t>
      </w:r>
      <w:r w:rsidR="00A978FC">
        <w:t xml:space="preserve"> l’homme ce sont les poils de joue, du menton, de la </w:t>
      </w:r>
      <w:r w:rsidR="00DB264E">
        <w:t>lèvre</w:t>
      </w:r>
      <w:r w:rsidR="00A978FC">
        <w:t xml:space="preserve"> </w:t>
      </w:r>
      <w:r w:rsidR="00DB264E">
        <w:t>supérieure</w:t>
      </w:r>
      <w:r w:rsidR="00A978FC">
        <w:t xml:space="preserve"> et de la poitrine.</w:t>
      </w:r>
    </w:p>
    <w:p w:rsidR="000A01B5" w:rsidRDefault="00A978FC" w:rsidP="000A01B5">
      <w:pPr>
        <w:pStyle w:val="Paragraphedeliste"/>
        <w:numPr>
          <w:ilvl w:val="0"/>
          <w:numId w:val="5"/>
        </w:numPr>
        <w:spacing w:after="0"/>
      </w:pPr>
      <w:r>
        <w:t>Le duvet qui recoure la surface cutanée, il est moins pigmentaire, plus court et moins épais</w:t>
      </w:r>
      <w:proofErr w:type="gramStart"/>
      <w:r>
        <w:t>.(</w:t>
      </w:r>
      <w:proofErr w:type="gramEnd"/>
      <w:r>
        <w:t xml:space="preserve"> le poil du nourrisson c’est du lanugo)</w:t>
      </w:r>
    </w:p>
    <w:p w:rsidR="0000441D" w:rsidRDefault="0000441D" w:rsidP="000A01B5">
      <w:pPr>
        <w:pStyle w:val="Paragraphedeliste"/>
        <w:numPr>
          <w:ilvl w:val="0"/>
          <w:numId w:val="5"/>
        </w:numPr>
        <w:spacing w:after="0"/>
      </w:pPr>
    </w:p>
    <w:p w:rsidR="00A978FC" w:rsidRDefault="00A978FC" w:rsidP="00A978FC">
      <w:pPr>
        <w:pStyle w:val="Paragraphedeliste"/>
      </w:pPr>
    </w:p>
    <w:p w:rsidR="00A978FC" w:rsidRPr="0000441D" w:rsidRDefault="00A978FC" w:rsidP="00A978FC">
      <w:pPr>
        <w:spacing w:after="0"/>
        <w:rPr>
          <w:b/>
          <w:u w:val="single"/>
        </w:rPr>
      </w:pPr>
      <w:r w:rsidRPr="0000441D">
        <w:rPr>
          <w:b/>
          <w:u w:val="single"/>
        </w:rPr>
        <w:lastRenderedPageBreak/>
        <w:t xml:space="preserve">La tige </w:t>
      </w:r>
      <w:r w:rsidR="00DB264E" w:rsidRPr="0000441D">
        <w:rPr>
          <w:b/>
          <w:u w:val="single"/>
        </w:rPr>
        <w:t>pilaire</w:t>
      </w:r>
      <w:r w:rsidRPr="0000441D">
        <w:rPr>
          <w:b/>
          <w:u w:val="single"/>
        </w:rPr>
        <w:t xml:space="preserve"> est constituée de 3 </w:t>
      </w:r>
      <w:r w:rsidR="0000441D" w:rsidRPr="0000441D">
        <w:rPr>
          <w:b/>
          <w:u w:val="single"/>
        </w:rPr>
        <w:t>couches</w:t>
      </w:r>
      <w:r w:rsidRPr="0000441D">
        <w:rPr>
          <w:b/>
          <w:u w:val="single"/>
        </w:rPr>
        <w:t xml:space="preserve"> de différentes cellules kératinisées, qui sont :</w:t>
      </w:r>
    </w:p>
    <w:p w:rsidR="00A978FC" w:rsidRDefault="00A978FC" w:rsidP="00A978FC">
      <w:pPr>
        <w:pStyle w:val="Paragraphedeliste"/>
        <w:numPr>
          <w:ilvl w:val="0"/>
          <w:numId w:val="5"/>
        </w:numPr>
        <w:spacing w:after="0"/>
      </w:pPr>
      <w:r>
        <w:t>La cuticule (rôle protecteur) les cellules qui la compose s’imbrique comme les tuile d’un toit</w:t>
      </w:r>
    </w:p>
    <w:p w:rsidR="00A978FC" w:rsidRDefault="00A978FC" w:rsidP="00A978FC">
      <w:pPr>
        <w:pStyle w:val="Paragraphedeliste"/>
        <w:numPr>
          <w:ilvl w:val="0"/>
          <w:numId w:val="5"/>
        </w:numPr>
        <w:spacing w:after="0"/>
      </w:pPr>
      <w:r>
        <w:t>L’</w:t>
      </w:r>
      <w:r w:rsidR="00DB264E">
        <w:t>écorce</w:t>
      </w:r>
      <w:r>
        <w:t xml:space="preserve"> ou cortex ou corticale : ce sont des cellules  longue, solide et résistante, qui </w:t>
      </w:r>
      <w:r w:rsidR="00DB264E">
        <w:t>donnent</w:t>
      </w:r>
      <w:r>
        <w:t xml:space="preserve"> au poil sa couleur</w:t>
      </w:r>
    </w:p>
    <w:p w:rsidR="00A978FC" w:rsidRDefault="00A978FC" w:rsidP="00A978FC">
      <w:pPr>
        <w:pStyle w:val="Paragraphedeliste"/>
        <w:numPr>
          <w:ilvl w:val="0"/>
          <w:numId w:val="5"/>
        </w:numPr>
        <w:spacing w:after="0"/>
      </w:pPr>
      <w:r>
        <w:t xml:space="preserve">La moelle ou </w:t>
      </w:r>
      <w:r w:rsidR="00DB264E">
        <w:t>médullaire</w:t>
      </w:r>
      <w:r>
        <w:t xml:space="preserve"> : </w:t>
      </w:r>
      <w:r w:rsidR="00DB264E">
        <w:t>elle</w:t>
      </w:r>
      <w:r>
        <w:t xml:space="preserve"> est présente que dans </w:t>
      </w:r>
      <w:r w:rsidR="00DB264E">
        <w:t>les poils</w:t>
      </w:r>
      <w:r>
        <w:t xml:space="preserve"> mature</w:t>
      </w:r>
    </w:p>
    <w:p w:rsidR="00A978FC" w:rsidRDefault="00A978FC" w:rsidP="00A978FC">
      <w:pPr>
        <w:spacing w:after="0"/>
      </w:pPr>
    </w:p>
    <w:p w:rsidR="000A01B5" w:rsidRDefault="00A978FC" w:rsidP="00A978FC">
      <w:pPr>
        <w:pStyle w:val="Titre1"/>
        <w:spacing w:before="0"/>
        <w:rPr>
          <w:u w:val="single"/>
        </w:rPr>
      </w:pPr>
      <w:r w:rsidRPr="00A978FC">
        <w:rPr>
          <w:u w:val="single"/>
        </w:rPr>
        <w:t>Le cycle de pousse du poil :</w:t>
      </w:r>
    </w:p>
    <w:p w:rsidR="00A978FC" w:rsidRDefault="00A978FC" w:rsidP="0000441D">
      <w:pPr>
        <w:spacing w:after="0"/>
      </w:pPr>
      <w:r>
        <w:t xml:space="preserve">Il comporte 3 phases </w:t>
      </w:r>
      <w:r w:rsidR="00DB264E">
        <w:t>successives</w:t>
      </w:r>
      <w:r>
        <w:t> :</w:t>
      </w:r>
    </w:p>
    <w:p w:rsidR="00A978FC" w:rsidRPr="0000441D" w:rsidRDefault="00A978FC" w:rsidP="0000441D">
      <w:pPr>
        <w:pStyle w:val="Paragraphedeliste"/>
        <w:numPr>
          <w:ilvl w:val="0"/>
          <w:numId w:val="8"/>
        </w:numPr>
        <w:spacing w:after="0"/>
        <w:rPr>
          <w:b/>
          <w:u w:val="single"/>
        </w:rPr>
      </w:pPr>
      <w:r w:rsidRPr="0000441D">
        <w:rPr>
          <w:b/>
          <w:u w:val="single"/>
        </w:rPr>
        <w:t>La phase anagène ou phase de croissance :</w:t>
      </w:r>
    </w:p>
    <w:p w:rsidR="00A978FC" w:rsidRDefault="00A978FC" w:rsidP="00A978FC">
      <w:pPr>
        <w:pStyle w:val="Paragraphedeliste"/>
        <w:numPr>
          <w:ilvl w:val="0"/>
          <w:numId w:val="5"/>
        </w:numPr>
      </w:pPr>
      <w:r>
        <w:t xml:space="preserve">Le bulbe est </w:t>
      </w:r>
      <w:r w:rsidR="00DB264E">
        <w:t>volumineux</w:t>
      </w:r>
    </w:p>
    <w:p w:rsidR="00A978FC" w:rsidRDefault="00A978FC" w:rsidP="00A978FC">
      <w:pPr>
        <w:pStyle w:val="Paragraphedeliste"/>
        <w:numPr>
          <w:ilvl w:val="0"/>
          <w:numId w:val="5"/>
        </w:numPr>
      </w:pPr>
      <w:r>
        <w:t>Le bulbe est en contact a</w:t>
      </w:r>
      <w:r w:rsidR="00DB264E">
        <w:t>v</w:t>
      </w:r>
      <w:r>
        <w:t>ec la papille dermique, ce qui permet d’assurer la nutrition du poil</w:t>
      </w:r>
    </w:p>
    <w:p w:rsidR="00A978FC" w:rsidRDefault="00A978FC" w:rsidP="00A978FC">
      <w:pPr>
        <w:pStyle w:val="Paragraphedeliste"/>
        <w:numPr>
          <w:ilvl w:val="0"/>
          <w:numId w:val="5"/>
        </w:numPr>
      </w:pPr>
      <w:r>
        <w:t>Les mitoses sont intense, se qui permet la pousse du poil</w:t>
      </w:r>
    </w:p>
    <w:p w:rsidR="00A978FC" w:rsidRDefault="00A978FC" w:rsidP="00A978FC">
      <w:pPr>
        <w:pStyle w:val="Paragraphedeliste"/>
        <w:numPr>
          <w:ilvl w:val="0"/>
          <w:numId w:val="5"/>
        </w:numPr>
      </w:pPr>
      <w:r>
        <w:t xml:space="preserve">Les mélanocytes </w:t>
      </w:r>
      <w:r w:rsidR="00DB264E">
        <w:t>synthétisent</w:t>
      </w:r>
      <w:r>
        <w:t xml:space="preserve"> </w:t>
      </w:r>
      <w:r w:rsidR="00DB264E">
        <w:t>la mélanine</w:t>
      </w:r>
      <w:r>
        <w:t xml:space="preserve"> (coloration du poil)</w:t>
      </w:r>
    </w:p>
    <w:p w:rsidR="00A978FC" w:rsidRDefault="00A978FC" w:rsidP="0000441D">
      <w:pPr>
        <w:pStyle w:val="Paragraphedeliste"/>
        <w:numPr>
          <w:ilvl w:val="0"/>
          <w:numId w:val="5"/>
        </w:numPr>
        <w:spacing w:after="0"/>
      </w:pPr>
      <w:r>
        <w:t xml:space="preserve">Un jeune poil prend racine est </w:t>
      </w:r>
      <w:proofErr w:type="gramStart"/>
      <w:r>
        <w:t>a</w:t>
      </w:r>
      <w:proofErr w:type="gramEnd"/>
      <w:r>
        <w:t xml:space="preserve"> pousser l’ancien poil qui a tomber</w:t>
      </w:r>
    </w:p>
    <w:p w:rsidR="00A978FC" w:rsidRDefault="00A978FC" w:rsidP="0000441D">
      <w:pPr>
        <w:spacing w:after="0"/>
      </w:pPr>
      <w:r>
        <w:t xml:space="preserve">Durée pour les </w:t>
      </w:r>
      <w:r w:rsidR="00DB264E">
        <w:t>cheveux</w:t>
      </w:r>
      <w:r>
        <w:t xml:space="preserve"> : 3 à 6 </w:t>
      </w:r>
      <w:r w:rsidR="00DB264E">
        <w:t>ans,</w:t>
      </w:r>
      <w:r>
        <w:t xml:space="preserve"> a </w:t>
      </w:r>
      <w:r w:rsidR="00DB264E">
        <w:t>être</w:t>
      </w:r>
      <w:r>
        <w:t xml:space="preserve"> plus ou moins active selon les personnes</w:t>
      </w:r>
    </w:p>
    <w:p w:rsidR="00A978FC" w:rsidRDefault="00A978FC" w:rsidP="0000441D">
      <w:pPr>
        <w:spacing w:after="0"/>
      </w:pPr>
      <w:r>
        <w:t xml:space="preserve">Durée pour </w:t>
      </w:r>
      <w:r w:rsidR="00DB264E">
        <w:t>les poils</w:t>
      </w:r>
      <w:r>
        <w:t> </w:t>
      </w:r>
      <w:r w:rsidR="00DB264E">
        <w:t>: 2</w:t>
      </w:r>
      <w:r>
        <w:t xml:space="preserve"> à3 mois</w:t>
      </w:r>
    </w:p>
    <w:p w:rsidR="00A978FC" w:rsidRPr="0000441D" w:rsidRDefault="00A978FC" w:rsidP="0000441D">
      <w:pPr>
        <w:spacing w:after="0"/>
        <w:rPr>
          <w:b/>
          <w:u w:val="single"/>
        </w:rPr>
      </w:pPr>
    </w:p>
    <w:p w:rsidR="00A978FC" w:rsidRPr="0000441D" w:rsidRDefault="00A978FC" w:rsidP="00A978FC">
      <w:pPr>
        <w:pStyle w:val="Paragraphedeliste"/>
        <w:numPr>
          <w:ilvl w:val="0"/>
          <w:numId w:val="8"/>
        </w:numPr>
        <w:rPr>
          <w:b/>
          <w:u w:val="single"/>
        </w:rPr>
      </w:pPr>
      <w:r w:rsidRPr="0000441D">
        <w:rPr>
          <w:b/>
          <w:u w:val="single"/>
        </w:rPr>
        <w:t>La phase de catagène ou phase de régression :</w:t>
      </w:r>
    </w:p>
    <w:p w:rsidR="00A978FC" w:rsidRDefault="00A978FC" w:rsidP="00A978FC">
      <w:pPr>
        <w:pStyle w:val="Paragraphedeliste"/>
        <w:numPr>
          <w:ilvl w:val="0"/>
          <w:numId w:val="5"/>
        </w:numPr>
      </w:pPr>
      <w:r>
        <w:t>L’</w:t>
      </w:r>
      <w:r w:rsidR="005A60C7">
        <w:t>activité</w:t>
      </w:r>
      <w:r>
        <w:t xml:space="preserve"> mitotique des </w:t>
      </w:r>
      <w:r w:rsidR="005A60C7">
        <w:t>cellules</w:t>
      </w:r>
      <w:r>
        <w:t xml:space="preserve"> </w:t>
      </w:r>
      <w:r w:rsidR="005A60C7">
        <w:t>germinative</w:t>
      </w:r>
      <w:r>
        <w:t xml:space="preserve"> cesse (pousse plus)</w:t>
      </w:r>
    </w:p>
    <w:p w:rsidR="00A978FC" w:rsidRDefault="005A60C7" w:rsidP="00A978FC">
      <w:pPr>
        <w:pStyle w:val="Paragraphedeliste"/>
        <w:numPr>
          <w:ilvl w:val="0"/>
          <w:numId w:val="5"/>
        </w:numPr>
      </w:pPr>
      <w:r>
        <w:t>Arrêt</w:t>
      </w:r>
      <w:r w:rsidR="00A978FC">
        <w:t xml:space="preserve"> de la mélanog</w:t>
      </w:r>
      <w:r>
        <w:t>enèse</w:t>
      </w:r>
    </w:p>
    <w:p w:rsidR="005A60C7" w:rsidRDefault="005A60C7" w:rsidP="00A978FC">
      <w:pPr>
        <w:pStyle w:val="Paragraphedeliste"/>
        <w:numPr>
          <w:ilvl w:val="0"/>
          <w:numId w:val="5"/>
        </w:numPr>
      </w:pPr>
      <w:r>
        <w:t>Le bulbe prend une forme de Massu</w:t>
      </w:r>
    </w:p>
    <w:p w:rsidR="005A60C7" w:rsidRDefault="005A60C7" w:rsidP="0000441D">
      <w:pPr>
        <w:pStyle w:val="Paragraphedeliste"/>
        <w:numPr>
          <w:ilvl w:val="0"/>
          <w:numId w:val="5"/>
        </w:numPr>
        <w:spacing w:after="0"/>
      </w:pPr>
      <w:r>
        <w:t xml:space="preserve">Le follicule se détache de la papille, il n’est relié qu’avec un mince cordon de cellule épithélial </w:t>
      </w:r>
    </w:p>
    <w:p w:rsidR="005A60C7" w:rsidRDefault="005A60C7" w:rsidP="0000441D">
      <w:pPr>
        <w:spacing w:after="0"/>
      </w:pPr>
      <w:r>
        <w:t>Durée : 2 à 3 semaines</w:t>
      </w:r>
    </w:p>
    <w:p w:rsidR="005A60C7" w:rsidRPr="0000441D" w:rsidRDefault="005A60C7" w:rsidP="0000441D">
      <w:pPr>
        <w:pStyle w:val="Paragraphedeliste"/>
        <w:numPr>
          <w:ilvl w:val="0"/>
          <w:numId w:val="8"/>
        </w:numPr>
        <w:spacing w:after="0"/>
        <w:rPr>
          <w:b/>
          <w:u w:val="single"/>
        </w:rPr>
      </w:pPr>
      <w:r w:rsidRPr="0000441D">
        <w:rPr>
          <w:b/>
          <w:u w:val="single"/>
        </w:rPr>
        <w:t>La phase télogène ou phase de repos :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Le bulbe est atrophié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Le poil est complètement kératinisé, il progresse ers la surface</w:t>
      </w:r>
    </w:p>
    <w:p w:rsidR="005A60C7" w:rsidRDefault="005A60C7" w:rsidP="0000441D">
      <w:pPr>
        <w:pStyle w:val="Paragraphedeliste"/>
        <w:numPr>
          <w:ilvl w:val="0"/>
          <w:numId w:val="5"/>
        </w:numPr>
        <w:spacing w:after="0"/>
      </w:pPr>
      <w:r>
        <w:t>La papille est isolée du follicule pileux</w:t>
      </w:r>
    </w:p>
    <w:p w:rsidR="005A60C7" w:rsidRDefault="005A60C7" w:rsidP="0000441D">
      <w:pPr>
        <w:spacing w:after="0"/>
      </w:pPr>
      <w:r>
        <w:t>Durée : 2 à 3 mois</w:t>
      </w:r>
    </w:p>
    <w:p w:rsidR="0000441D" w:rsidRDefault="0000441D" w:rsidP="0000441D">
      <w:pPr>
        <w:spacing w:after="0"/>
      </w:pPr>
    </w:p>
    <w:p w:rsidR="005A60C7" w:rsidRDefault="005A60C7" w:rsidP="0000441D">
      <w:pPr>
        <w:pStyle w:val="Titre1"/>
        <w:spacing w:before="0"/>
        <w:rPr>
          <w:u w:val="single"/>
        </w:rPr>
      </w:pPr>
      <w:r w:rsidRPr="005A60C7">
        <w:rPr>
          <w:u w:val="single"/>
        </w:rPr>
        <w:t>Les facteurs de croissance du poil</w:t>
      </w:r>
      <w:r>
        <w:rPr>
          <w:u w:val="single"/>
        </w:rPr>
        <w:t> :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Facteur génétique, le nombre de follicule pileux est la durée de phase de pousse sont acquis des la naissance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Facteur alimentaire, une alimentation riche en vitamine, minéraux, et protéine contenant des acides aminés soufrés, stimule la pousse du poil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Le facteur hormonal, les hormones sexuelles, hypophysaires et thyroïdiennes agissent sur la pousse du poil</w:t>
      </w:r>
    </w:p>
    <w:p w:rsidR="005A60C7" w:rsidRPr="005A60C7" w:rsidRDefault="005A60C7" w:rsidP="005A60C7">
      <w:pPr>
        <w:pStyle w:val="Titre1"/>
        <w:rPr>
          <w:u w:val="single"/>
        </w:rPr>
      </w:pPr>
      <w:r w:rsidRPr="005A60C7">
        <w:rPr>
          <w:u w:val="single"/>
        </w:rPr>
        <w:t>Les rôles du poil :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Rôle thermique (surtout les cheveux)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Perception tactile, le bulbe pileux est relié à la paille qui contient des filets nerveux</w:t>
      </w:r>
    </w:p>
    <w:p w:rsidR="005A60C7" w:rsidRDefault="005A60C7" w:rsidP="005A60C7">
      <w:pPr>
        <w:pStyle w:val="Paragraphedeliste"/>
        <w:numPr>
          <w:ilvl w:val="0"/>
          <w:numId w:val="5"/>
        </w:numPr>
      </w:pPr>
      <w:r>
        <w:t>Détermine les caractères sexuels secondaires</w:t>
      </w:r>
    </w:p>
    <w:p w:rsidR="005A60C7" w:rsidRPr="00DB264E" w:rsidRDefault="005A60C7" w:rsidP="00DB264E">
      <w:pPr>
        <w:pStyle w:val="Titre1"/>
        <w:rPr>
          <w:u w:val="single"/>
        </w:rPr>
      </w:pPr>
      <w:r w:rsidRPr="00DB264E">
        <w:rPr>
          <w:u w:val="single"/>
        </w:rPr>
        <w:t>Composition et propriété de la kératine du poil :</w:t>
      </w:r>
    </w:p>
    <w:p w:rsidR="003C20C6" w:rsidRPr="003C20C6" w:rsidRDefault="005A60C7" w:rsidP="0000441D">
      <w:r>
        <w:t xml:space="preserve">Contrairement à la peau </w:t>
      </w:r>
      <w:r w:rsidR="00DB264E">
        <w:t>formée</w:t>
      </w:r>
      <w:r>
        <w:t xml:space="preserve"> de kératine </w:t>
      </w:r>
      <w:r w:rsidR="00DB264E">
        <w:t>molle,</w:t>
      </w:r>
      <w:r>
        <w:t xml:space="preserve"> lui est formé de kératine dure.</w:t>
      </w:r>
      <w:r w:rsidR="00DB264E">
        <w:t xml:space="preserve"> </w:t>
      </w:r>
      <w:r>
        <w:t xml:space="preserve">La kératine est </w:t>
      </w:r>
      <w:r w:rsidR="00DB264E">
        <w:t>une scléroprotéine riche en acide aminées soufrés, en minéraux, peu de lipide, et pas d’eau</w:t>
      </w:r>
    </w:p>
    <w:sectPr w:rsidR="003C20C6" w:rsidRPr="003C20C6" w:rsidSect="000044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5BC8"/>
    <w:multiLevelType w:val="hybridMultilevel"/>
    <w:tmpl w:val="83B0953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73BAB"/>
    <w:multiLevelType w:val="hybridMultilevel"/>
    <w:tmpl w:val="986E5D9C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0545F84"/>
    <w:multiLevelType w:val="hybridMultilevel"/>
    <w:tmpl w:val="88F8F58E"/>
    <w:lvl w:ilvl="0" w:tplc="5A4EDAAC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3AB3CA0"/>
    <w:multiLevelType w:val="hybridMultilevel"/>
    <w:tmpl w:val="7C52D11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B64D2"/>
    <w:multiLevelType w:val="hybridMultilevel"/>
    <w:tmpl w:val="C6B49D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17158"/>
    <w:multiLevelType w:val="hybridMultilevel"/>
    <w:tmpl w:val="E660763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10E13"/>
    <w:multiLevelType w:val="hybridMultilevel"/>
    <w:tmpl w:val="53C05B46"/>
    <w:lvl w:ilvl="0" w:tplc="7062C3B0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2459F"/>
    <w:multiLevelType w:val="hybridMultilevel"/>
    <w:tmpl w:val="DCDEB484"/>
    <w:lvl w:ilvl="0" w:tplc="7062C3B0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C20C6"/>
    <w:rsid w:val="0000441D"/>
    <w:rsid w:val="000A01B5"/>
    <w:rsid w:val="003C20C6"/>
    <w:rsid w:val="005A60C7"/>
    <w:rsid w:val="00A978FC"/>
    <w:rsid w:val="00DB2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C20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C20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C20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3C20C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C2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709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3</cp:revision>
  <dcterms:created xsi:type="dcterms:W3CDTF">2013-02-25T17:29:00Z</dcterms:created>
  <dcterms:modified xsi:type="dcterms:W3CDTF">2013-02-25T18:21:00Z</dcterms:modified>
</cp:coreProperties>
</file>