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71DB" w:rsidRPr="004902EB" w:rsidRDefault="00B008C9" w:rsidP="00B008C9">
      <w:pPr>
        <w:spacing w:line="240" w:lineRule="auto"/>
        <w:jc w:val="center"/>
        <w:rPr>
          <w:rFonts w:ascii="Comic Sans MS" w:hAnsi="Comic Sans MS"/>
          <w:b/>
          <w:sz w:val="40"/>
          <w:szCs w:val="40"/>
          <w:u w:val="single"/>
        </w:rPr>
      </w:pPr>
      <w:r w:rsidRPr="004902EB">
        <w:rPr>
          <w:rFonts w:ascii="Comic Sans MS" w:hAnsi="Comic Sans MS"/>
          <w:b/>
          <w:sz w:val="40"/>
          <w:szCs w:val="40"/>
          <w:u w:val="single"/>
        </w:rPr>
        <w:t>La cellule animale</w:t>
      </w:r>
    </w:p>
    <w:p w:rsidR="00B008C9" w:rsidRPr="004902EB" w:rsidRDefault="00B008C9" w:rsidP="00B008C9">
      <w:pPr>
        <w:spacing w:line="240" w:lineRule="auto"/>
        <w:rPr>
          <w:rFonts w:ascii="Comic Sans MS" w:hAnsi="Comic Sans MS"/>
          <w:sz w:val="28"/>
          <w:szCs w:val="28"/>
          <w:u w:val="thick" w:color="FF0000"/>
        </w:rPr>
      </w:pPr>
      <w:r w:rsidRPr="004902EB">
        <w:rPr>
          <w:rFonts w:ascii="Comic Sans MS" w:hAnsi="Comic Sans MS"/>
          <w:sz w:val="28"/>
          <w:szCs w:val="28"/>
          <w:u w:val="thick" w:color="FF0000"/>
        </w:rPr>
        <w:t>I Généralités</w:t>
      </w:r>
    </w:p>
    <w:p w:rsidR="00B008C9" w:rsidRDefault="00B008C9" w:rsidP="00B008C9">
      <w:pPr>
        <w:spacing w:line="240" w:lineRule="auto"/>
        <w:rPr>
          <w:rFonts w:ascii="Comic Sans MS" w:hAnsi="Comic Sans MS"/>
          <w:sz w:val="28"/>
          <w:szCs w:val="28"/>
        </w:rPr>
      </w:pPr>
      <w:r>
        <w:rPr>
          <w:rFonts w:ascii="Comic Sans MS" w:hAnsi="Comic Sans MS"/>
          <w:sz w:val="28"/>
          <w:szCs w:val="28"/>
        </w:rPr>
        <w:t xml:space="preserve">Tout être vivants est constitué de cellules, chaque cellule est constituée d’un noyau, d’une solution aqueuse et d’une membrane cellulaire. Les cellules du corps humain présentent  une grande variété de forme, de taille et de structure, cependant leur organisation répond à un schéma général. </w:t>
      </w:r>
    </w:p>
    <w:p w:rsidR="00B008C9" w:rsidRPr="00B008C9" w:rsidRDefault="00B008C9" w:rsidP="00B008C9">
      <w:pPr>
        <w:spacing w:line="240" w:lineRule="auto"/>
        <w:rPr>
          <w:rFonts w:ascii="Comic Sans MS" w:hAnsi="Comic Sans MS"/>
          <w:sz w:val="28"/>
          <w:szCs w:val="28"/>
        </w:rPr>
      </w:pPr>
      <w:r>
        <w:rPr>
          <w:rFonts w:ascii="Comic Sans MS" w:hAnsi="Comic Sans MS"/>
          <w:sz w:val="28"/>
          <w:szCs w:val="28"/>
        </w:rPr>
        <w:tab/>
        <w:t>Les cellules sont capables de vivres en autonomie. Certains êtres vivants ne sont fait que d’une seule cellule : on les appelle les unicellulaire. La majorité des êtres vivants dont fait partie l’homme est pluricellulaire.</w:t>
      </w:r>
    </w:p>
    <w:p w:rsidR="00B008C9" w:rsidRPr="004902EB" w:rsidRDefault="00B008C9" w:rsidP="00B008C9">
      <w:pPr>
        <w:spacing w:line="240" w:lineRule="auto"/>
        <w:rPr>
          <w:rFonts w:ascii="Comic Sans MS" w:hAnsi="Comic Sans MS"/>
          <w:sz w:val="28"/>
          <w:szCs w:val="28"/>
          <w:u w:val="thick" w:color="FF0000"/>
        </w:rPr>
      </w:pPr>
      <w:r w:rsidRPr="004902EB">
        <w:rPr>
          <w:rFonts w:ascii="Comic Sans MS" w:hAnsi="Comic Sans MS"/>
          <w:sz w:val="28"/>
          <w:szCs w:val="28"/>
          <w:u w:val="thick" w:color="FF0000"/>
        </w:rPr>
        <w:t>II Anatomie, structure de la cellule</w:t>
      </w:r>
    </w:p>
    <w:p w:rsidR="00B008C9" w:rsidRDefault="00B008C9" w:rsidP="00B008C9">
      <w:pPr>
        <w:rPr>
          <w:rFonts w:ascii="Comic Sans MS" w:hAnsi="Comic Sans MS"/>
          <w:sz w:val="28"/>
          <w:szCs w:val="28"/>
        </w:rPr>
      </w:pPr>
      <w:r>
        <w:rPr>
          <w:rFonts w:ascii="Comic Sans MS" w:hAnsi="Comic Sans MS"/>
          <w:sz w:val="28"/>
          <w:szCs w:val="28"/>
        </w:rPr>
        <w:t>On distingue plusieurs parties au sein de la cellule qui sont :</w:t>
      </w:r>
    </w:p>
    <w:p w:rsidR="00B008C9" w:rsidRDefault="00B008C9" w:rsidP="00B008C9">
      <w:pPr>
        <w:pStyle w:val="Paragraphedeliste"/>
        <w:numPr>
          <w:ilvl w:val="0"/>
          <w:numId w:val="1"/>
        </w:numPr>
        <w:rPr>
          <w:rFonts w:ascii="Comic Sans MS" w:hAnsi="Comic Sans MS"/>
          <w:sz w:val="28"/>
          <w:szCs w:val="28"/>
        </w:rPr>
      </w:pPr>
      <w:r>
        <w:rPr>
          <w:rFonts w:ascii="Comic Sans MS" w:hAnsi="Comic Sans MS"/>
          <w:sz w:val="28"/>
          <w:szCs w:val="28"/>
        </w:rPr>
        <w:t xml:space="preserve">La membrane </w:t>
      </w:r>
      <w:r w:rsidR="00261092">
        <w:rPr>
          <w:rFonts w:ascii="Comic Sans MS" w:hAnsi="Comic Sans MS"/>
          <w:sz w:val="28"/>
          <w:szCs w:val="28"/>
        </w:rPr>
        <w:t>cellulaire</w:t>
      </w:r>
    </w:p>
    <w:p w:rsidR="00B008C9" w:rsidRDefault="00B008C9" w:rsidP="00B008C9">
      <w:pPr>
        <w:pStyle w:val="Paragraphedeliste"/>
        <w:numPr>
          <w:ilvl w:val="0"/>
          <w:numId w:val="1"/>
        </w:numPr>
        <w:rPr>
          <w:rFonts w:ascii="Comic Sans MS" w:hAnsi="Comic Sans MS"/>
          <w:sz w:val="28"/>
          <w:szCs w:val="28"/>
        </w:rPr>
      </w:pPr>
      <w:r>
        <w:rPr>
          <w:rFonts w:ascii="Comic Sans MS" w:hAnsi="Comic Sans MS"/>
          <w:sz w:val="28"/>
          <w:szCs w:val="28"/>
        </w:rPr>
        <w:t>Le cytoplasme</w:t>
      </w:r>
    </w:p>
    <w:p w:rsidR="00B008C9" w:rsidRDefault="00B008C9" w:rsidP="00B008C9">
      <w:pPr>
        <w:pStyle w:val="Paragraphedeliste"/>
        <w:numPr>
          <w:ilvl w:val="0"/>
          <w:numId w:val="1"/>
        </w:numPr>
        <w:rPr>
          <w:rFonts w:ascii="Comic Sans MS" w:hAnsi="Comic Sans MS"/>
          <w:sz w:val="28"/>
          <w:szCs w:val="28"/>
        </w:rPr>
      </w:pPr>
      <w:r>
        <w:rPr>
          <w:rFonts w:ascii="Comic Sans MS" w:hAnsi="Comic Sans MS"/>
          <w:sz w:val="28"/>
          <w:szCs w:val="28"/>
        </w:rPr>
        <w:t>Le noyau</w:t>
      </w:r>
    </w:p>
    <w:p w:rsidR="004902EB" w:rsidRDefault="004902EB" w:rsidP="00B008C9">
      <w:pPr>
        <w:rPr>
          <w:rFonts w:ascii="Comic Sans MS" w:hAnsi="Comic Sans MS"/>
          <w:sz w:val="28"/>
          <w:szCs w:val="28"/>
        </w:rPr>
      </w:pPr>
    </w:p>
    <w:p w:rsidR="00B008C9" w:rsidRPr="003D33BE" w:rsidRDefault="00B008C9" w:rsidP="003D33BE">
      <w:pPr>
        <w:pStyle w:val="Paragraphedeliste"/>
        <w:numPr>
          <w:ilvl w:val="0"/>
          <w:numId w:val="6"/>
        </w:numPr>
        <w:rPr>
          <w:rFonts w:ascii="Comic Sans MS" w:hAnsi="Comic Sans MS"/>
          <w:sz w:val="28"/>
          <w:szCs w:val="28"/>
          <w:u w:val="single"/>
        </w:rPr>
      </w:pPr>
      <w:r w:rsidRPr="003D33BE">
        <w:rPr>
          <w:rFonts w:ascii="Comic Sans MS" w:hAnsi="Comic Sans MS"/>
          <w:sz w:val="28"/>
          <w:szCs w:val="28"/>
          <w:u w:val="single"/>
        </w:rPr>
        <w:t>La membrane cellulaire</w:t>
      </w:r>
    </w:p>
    <w:p w:rsidR="00261092" w:rsidRPr="003D33BE" w:rsidRDefault="00261092" w:rsidP="004902EB">
      <w:pPr>
        <w:pStyle w:val="Paragraphedeliste"/>
        <w:numPr>
          <w:ilvl w:val="0"/>
          <w:numId w:val="4"/>
        </w:numPr>
        <w:rPr>
          <w:rFonts w:ascii="Comic Sans MS" w:hAnsi="Comic Sans MS"/>
          <w:sz w:val="28"/>
          <w:szCs w:val="28"/>
          <w:u w:val="dash"/>
        </w:rPr>
      </w:pPr>
      <w:r w:rsidRPr="003D33BE">
        <w:rPr>
          <w:rFonts w:ascii="Comic Sans MS" w:hAnsi="Comic Sans MS"/>
          <w:sz w:val="28"/>
          <w:szCs w:val="28"/>
          <w:u w:val="dash"/>
        </w:rPr>
        <w:t>Sa structure</w:t>
      </w:r>
    </w:p>
    <w:p w:rsidR="00B008C9" w:rsidRDefault="00B008C9" w:rsidP="00B008C9">
      <w:pPr>
        <w:rPr>
          <w:rFonts w:ascii="Comic Sans MS" w:hAnsi="Comic Sans MS"/>
          <w:sz w:val="28"/>
          <w:szCs w:val="28"/>
        </w:rPr>
      </w:pPr>
      <w:r>
        <w:rPr>
          <w:rFonts w:ascii="Comic Sans MS" w:hAnsi="Comic Sans MS"/>
          <w:sz w:val="28"/>
          <w:szCs w:val="28"/>
        </w:rPr>
        <w:t xml:space="preserve">La membrane cellulaire </w:t>
      </w:r>
      <w:r w:rsidR="00261092">
        <w:rPr>
          <w:rFonts w:ascii="Comic Sans MS" w:hAnsi="Comic Sans MS"/>
          <w:sz w:val="28"/>
          <w:szCs w:val="28"/>
        </w:rPr>
        <w:t>représente</w:t>
      </w:r>
      <w:r>
        <w:rPr>
          <w:rFonts w:ascii="Comic Sans MS" w:hAnsi="Comic Sans MS"/>
          <w:sz w:val="28"/>
          <w:szCs w:val="28"/>
        </w:rPr>
        <w:t xml:space="preserve"> l’enveloppe de la cellule qui comprend de nombreux replis. Elle permet</w:t>
      </w:r>
      <w:r w:rsidR="00261092">
        <w:rPr>
          <w:rFonts w:ascii="Comic Sans MS" w:hAnsi="Comic Sans MS"/>
          <w:sz w:val="28"/>
          <w:szCs w:val="28"/>
        </w:rPr>
        <w:t xml:space="preserve"> un contact avec l’extérieur par le liquide intercellulaire où par les membranes voisines. Au microscope elle apparait sous l’aspect de 2 bandes sombres séparées par un espace clair. L’analyse chimique met en évidence 2 feuillets composés de phospholipides ; c’est phospholipides comportent une partie volumineuse (la tête) et 2 longues queues. On trouve également dans cette double couche de phospholipide de grosses molécules : Ce sont des protéines qui traversent la membrane cellulaire complètement ou partiellement. La membrane plasmique présente du coté externe uniquement des glucides fixés sur les protéines ou sur les lipides.</w:t>
      </w:r>
    </w:p>
    <w:p w:rsidR="00261092" w:rsidRDefault="00261092" w:rsidP="00B008C9">
      <w:pPr>
        <w:rPr>
          <w:rFonts w:ascii="Comic Sans MS" w:hAnsi="Comic Sans MS"/>
          <w:sz w:val="28"/>
          <w:szCs w:val="28"/>
        </w:rPr>
      </w:pPr>
    </w:p>
    <w:p w:rsidR="00261092" w:rsidRDefault="00261092" w:rsidP="00B008C9">
      <w:pPr>
        <w:rPr>
          <w:rFonts w:ascii="Comic Sans MS" w:hAnsi="Comic Sans MS"/>
          <w:sz w:val="28"/>
          <w:szCs w:val="28"/>
        </w:rPr>
      </w:pPr>
    </w:p>
    <w:p w:rsidR="003D33BE" w:rsidRDefault="003D33BE" w:rsidP="00B008C9">
      <w:pPr>
        <w:rPr>
          <w:rFonts w:ascii="Comic Sans MS" w:hAnsi="Comic Sans MS"/>
          <w:sz w:val="28"/>
          <w:szCs w:val="28"/>
        </w:rPr>
      </w:pPr>
    </w:p>
    <w:p w:rsidR="00261092" w:rsidRPr="003D33BE" w:rsidRDefault="00261092" w:rsidP="00261092">
      <w:pPr>
        <w:pStyle w:val="Paragraphedeliste"/>
        <w:numPr>
          <w:ilvl w:val="0"/>
          <w:numId w:val="2"/>
        </w:numPr>
        <w:rPr>
          <w:rFonts w:ascii="Comic Sans MS" w:hAnsi="Comic Sans MS"/>
          <w:sz w:val="28"/>
          <w:szCs w:val="28"/>
          <w:u w:val="dash"/>
        </w:rPr>
      </w:pPr>
      <w:r w:rsidRPr="003D33BE">
        <w:rPr>
          <w:rFonts w:ascii="Comic Sans MS" w:hAnsi="Comic Sans MS"/>
          <w:sz w:val="28"/>
          <w:szCs w:val="28"/>
          <w:u w:val="dash"/>
        </w:rPr>
        <w:lastRenderedPageBreak/>
        <w:t xml:space="preserve">Ses </w:t>
      </w:r>
      <w:r w:rsidR="004902EB" w:rsidRPr="003D33BE">
        <w:rPr>
          <w:rFonts w:ascii="Comic Sans MS" w:hAnsi="Comic Sans MS"/>
          <w:sz w:val="28"/>
          <w:szCs w:val="28"/>
          <w:u w:val="dash"/>
        </w:rPr>
        <w:t>rôles</w:t>
      </w:r>
    </w:p>
    <w:p w:rsidR="00261092" w:rsidRDefault="00261092" w:rsidP="00261092">
      <w:pPr>
        <w:rPr>
          <w:rFonts w:ascii="Comic Sans MS" w:hAnsi="Comic Sans MS"/>
          <w:sz w:val="28"/>
          <w:szCs w:val="28"/>
        </w:rPr>
      </w:pPr>
      <w:r>
        <w:rPr>
          <w:rFonts w:ascii="Comic Sans MS" w:hAnsi="Comic Sans MS"/>
          <w:sz w:val="28"/>
          <w:szCs w:val="28"/>
        </w:rPr>
        <w:t>La membrane est très importante pour la cellule elle a plusieurs fonctions :</w:t>
      </w:r>
    </w:p>
    <w:p w:rsidR="00261092" w:rsidRDefault="00261092" w:rsidP="00261092">
      <w:pPr>
        <w:ind w:firstLine="708"/>
        <w:rPr>
          <w:rFonts w:ascii="Comic Sans MS" w:hAnsi="Comic Sans MS"/>
          <w:sz w:val="28"/>
          <w:szCs w:val="28"/>
        </w:rPr>
      </w:pPr>
      <w:r>
        <w:rPr>
          <w:rFonts w:ascii="Comic Sans MS" w:hAnsi="Comic Sans MS"/>
          <w:sz w:val="28"/>
          <w:szCs w:val="28"/>
        </w:rPr>
        <w:t xml:space="preserve">-La membrane permet de déterminer la forme de la cellule et </w:t>
      </w:r>
      <w:r w:rsidR="00AC01B1">
        <w:rPr>
          <w:rFonts w:ascii="Comic Sans MS" w:hAnsi="Comic Sans MS"/>
          <w:sz w:val="28"/>
          <w:szCs w:val="28"/>
        </w:rPr>
        <w:t>empêche</w:t>
      </w:r>
      <w:r>
        <w:rPr>
          <w:rFonts w:ascii="Comic Sans MS" w:hAnsi="Comic Sans MS"/>
          <w:sz w:val="28"/>
          <w:szCs w:val="28"/>
        </w:rPr>
        <w:t xml:space="preserve"> le contenu de s’échapper.</w:t>
      </w:r>
    </w:p>
    <w:p w:rsidR="00261092" w:rsidRDefault="00261092" w:rsidP="00261092">
      <w:pPr>
        <w:ind w:firstLine="708"/>
        <w:rPr>
          <w:rFonts w:ascii="Comic Sans MS" w:hAnsi="Comic Sans MS"/>
          <w:sz w:val="28"/>
          <w:szCs w:val="28"/>
        </w:rPr>
      </w:pPr>
      <w:r>
        <w:rPr>
          <w:rFonts w:ascii="Comic Sans MS" w:hAnsi="Comic Sans MS"/>
          <w:sz w:val="28"/>
          <w:szCs w:val="28"/>
        </w:rPr>
        <w:t xml:space="preserve">- </w:t>
      </w:r>
      <w:r w:rsidR="00AC01B1">
        <w:rPr>
          <w:rFonts w:ascii="Comic Sans MS" w:hAnsi="Comic Sans MS"/>
          <w:sz w:val="28"/>
          <w:szCs w:val="28"/>
        </w:rPr>
        <w:t xml:space="preserve">C’est une barrière sélective qui règle les échanges entre le cytoplasme et le milieu extérieur ; elle laisse donc passer des substances du milieu extracellulaire vers le milieu intracellulaire. </w:t>
      </w:r>
    </w:p>
    <w:p w:rsidR="00AC01B1" w:rsidRDefault="00AC01B1" w:rsidP="00261092">
      <w:pPr>
        <w:ind w:firstLine="708"/>
        <w:rPr>
          <w:rFonts w:ascii="Comic Sans MS" w:hAnsi="Comic Sans MS"/>
          <w:sz w:val="28"/>
          <w:szCs w:val="28"/>
        </w:rPr>
      </w:pPr>
      <w:r>
        <w:rPr>
          <w:rFonts w:ascii="Comic Sans MS" w:hAnsi="Comic Sans MS"/>
          <w:sz w:val="28"/>
          <w:szCs w:val="28"/>
        </w:rPr>
        <w:t>- Elle permet la transmission d’information par l’intermédiaire de molécules messagères comme les hormones.</w:t>
      </w:r>
    </w:p>
    <w:p w:rsidR="00AC01B1" w:rsidRDefault="00AC01B1" w:rsidP="00AC01B1">
      <w:pPr>
        <w:rPr>
          <w:rFonts w:ascii="Comic Sans MS" w:hAnsi="Comic Sans MS"/>
          <w:sz w:val="28"/>
          <w:szCs w:val="28"/>
        </w:rPr>
      </w:pPr>
      <w:r>
        <w:rPr>
          <w:rFonts w:ascii="Comic Sans MS" w:hAnsi="Comic Sans MS"/>
          <w:sz w:val="28"/>
          <w:szCs w:val="28"/>
        </w:rPr>
        <w:tab/>
        <w:t>- Elle permet la reconnaissance entre cellules.</w:t>
      </w:r>
    </w:p>
    <w:p w:rsidR="00AC01B1" w:rsidRDefault="00AC01B1" w:rsidP="00AC01B1">
      <w:pPr>
        <w:rPr>
          <w:rFonts w:ascii="Comic Sans MS" w:hAnsi="Comic Sans MS"/>
          <w:sz w:val="28"/>
          <w:szCs w:val="28"/>
        </w:rPr>
      </w:pPr>
    </w:p>
    <w:p w:rsidR="00AC01B1" w:rsidRPr="003D33BE" w:rsidRDefault="00AC01B1" w:rsidP="00AC01B1">
      <w:pPr>
        <w:rPr>
          <w:rFonts w:ascii="Comic Sans MS" w:hAnsi="Comic Sans MS"/>
          <w:sz w:val="28"/>
          <w:szCs w:val="28"/>
          <w:u w:val="single"/>
        </w:rPr>
      </w:pPr>
      <w:r w:rsidRPr="003D33BE">
        <w:rPr>
          <w:rFonts w:ascii="Comic Sans MS" w:hAnsi="Comic Sans MS"/>
          <w:sz w:val="28"/>
          <w:szCs w:val="28"/>
          <w:u w:val="single"/>
        </w:rPr>
        <w:t>-Le Manteau cellulaire</w:t>
      </w:r>
    </w:p>
    <w:p w:rsidR="00AC01B1" w:rsidRDefault="00AC01B1" w:rsidP="00AC01B1">
      <w:pPr>
        <w:rPr>
          <w:rFonts w:ascii="Comic Sans MS" w:hAnsi="Comic Sans MS"/>
          <w:sz w:val="28"/>
          <w:szCs w:val="28"/>
        </w:rPr>
      </w:pPr>
      <w:r>
        <w:rPr>
          <w:rFonts w:ascii="Comic Sans MS" w:hAnsi="Comic Sans MS"/>
          <w:sz w:val="28"/>
          <w:szCs w:val="28"/>
        </w:rPr>
        <w:tab/>
        <w:t>* C’est un Feutrage dense situé sur la face externe de la membrane plasmique constitué de glycoprotéines et de glycolipides. Il joue un rôle dans :</w:t>
      </w:r>
    </w:p>
    <w:p w:rsidR="00AC01B1" w:rsidRDefault="00AC01B1" w:rsidP="00AC01B1">
      <w:pPr>
        <w:rPr>
          <w:rFonts w:ascii="Comic Sans MS" w:hAnsi="Comic Sans MS"/>
          <w:sz w:val="28"/>
          <w:szCs w:val="28"/>
        </w:rPr>
      </w:pPr>
      <w:r>
        <w:rPr>
          <w:rFonts w:ascii="Comic Sans MS" w:hAnsi="Comic Sans MS"/>
          <w:sz w:val="28"/>
          <w:szCs w:val="28"/>
        </w:rPr>
        <w:tab/>
      </w:r>
      <w:r>
        <w:rPr>
          <w:rFonts w:ascii="Comic Sans MS" w:hAnsi="Comic Sans MS"/>
          <w:sz w:val="28"/>
          <w:szCs w:val="28"/>
        </w:rPr>
        <w:tab/>
        <w:t>- L’adhésion des cellules</w:t>
      </w:r>
    </w:p>
    <w:p w:rsidR="00AC01B1" w:rsidRDefault="00AC01B1" w:rsidP="00AC01B1">
      <w:pPr>
        <w:rPr>
          <w:rFonts w:ascii="Comic Sans MS" w:hAnsi="Comic Sans MS"/>
          <w:sz w:val="28"/>
          <w:szCs w:val="28"/>
        </w:rPr>
      </w:pPr>
      <w:r>
        <w:rPr>
          <w:rFonts w:ascii="Comic Sans MS" w:hAnsi="Comic Sans MS"/>
          <w:sz w:val="28"/>
          <w:szCs w:val="28"/>
        </w:rPr>
        <w:tab/>
      </w:r>
      <w:r>
        <w:rPr>
          <w:rFonts w:ascii="Comic Sans MS" w:hAnsi="Comic Sans MS"/>
          <w:sz w:val="28"/>
          <w:szCs w:val="28"/>
        </w:rPr>
        <w:tab/>
        <w:t>- La reconnaissance des cellules entre elle afin de former un tissu</w:t>
      </w:r>
    </w:p>
    <w:p w:rsidR="00AC01B1" w:rsidRPr="003D33BE" w:rsidRDefault="00AC01B1" w:rsidP="00AC01B1">
      <w:pPr>
        <w:rPr>
          <w:rFonts w:ascii="Comic Sans MS" w:hAnsi="Comic Sans MS"/>
          <w:sz w:val="28"/>
          <w:szCs w:val="28"/>
          <w:u w:val="single"/>
        </w:rPr>
      </w:pPr>
      <w:r w:rsidRPr="003D33BE">
        <w:rPr>
          <w:rFonts w:ascii="Comic Sans MS" w:hAnsi="Comic Sans MS"/>
          <w:sz w:val="28"/>
          <w:szCs w:val="28"/>
          <w:u w:val="single"/>
        </w:rPr>
        <w:t>- Le cytoplasme</w:t>
      </w:r>
    </w:p>
    <w:p w:rsidR="00AC01B1" w:rsidRDefault="00AC01B1" w:rsidP="00AC01B1">
      <w:pPr>
        <w:rPr>
          <w:rFonts w:ascii="Comic Sans MS" w:hAnsi="Comic Sans MS"/>
          <w:sz w:val="28"/>
          <w:szCs w:val="28"/>
        </w:rPr>
      </w:pPr>
      <w:r>
        <w:rPr>
          <w:rFonts w:ascii="Comic Sans MS" w:hAnsi="Comic Sans MS"/>
          <w:sz w:val="28"/>
          <w:szCs w:val="28"/>
        </w:rPr>
        <w:tab/>
        <w:t xml:space="preserve">C’est la partie de la cellule occupant l’espace entre la membrane plasmique et le noyau. C’est une gelée transparente renfermant une grande quantité d’eau, des protides, des lipides, des glucides et des sels minéraux. Les organites y sont en suspension et ils </w:t>
      </w:r>
      <w:r w:rsidR="00646591">
        <w:rPr>
          <w:rFonts w:ascii="Comic Sans MS" w:hAnsi="Comic Sans MS"/>
          <w:sz w:val="28"/>
          <w:szCs w:val="28"/>
        </w:rPr>
        <w:t>prélèvent</w:t>
      </w:r>
      <w:r>
        <w:rPr>
          <w:rFonts w:ascii="Comic Sans MS" w:hAnsi="Comic Sans MS"/>
          <w:sz w:val="28"/>
          <w:szCs w:val="28"/>
        </w:rPr>
        <w:t xml:space="preserve"> les substances </w:t>
      </w:r>
      <w:r w:rsidR="00646591">
        <w:rPr>
          <w:rFonts w:ascii="Comic Sans MS" w:hAnsi="Comic Sans MS"/>
          <w:sz w:val="28"/>
          <w:szCs w:val="28"/>
        </w:rPr>
        <w:t>nécessaires</w:t>
      </w:r>
      <w:r>
        <w:rPr>
          <w:rFonts w:ascii="Comic Sans MS" w:hAnsi="Comic Sans MS"/>
          <w:sz w:val="28"/>
          <w:szCs w:val="28"/>
        </w:rPr>
        <w:t xml:space="preserve"> </w:t>
      </w:r>
      <w:proofErr w:type="gramStart"/>
      <w:r>
        <w:rPr>
          <w:rFonts w:ascii="Comic Sans MS" w:hAnsi="Comic Sans MS"/>
          <w:sz w:val="28"/>
          <w:szCs w:val="28"/>
        </w:rPr>
        <w:t>a</w:t>
      </w:r>
      <w:proofErr w:type="gramEnd"/>
      <w:r>
        <w:rPr>
          <w:rFonts w:ascii="Comic Sans MS" w:hAnsi="Comic Sans MS"/>
          <w:sz w:val="28"/>
          <w:szCs w:val="28"/>
        </w:rPr>
        <w:t xml:space="preserve"> leurs fonctionnements et y </w:t>
      </w:r>
      <w:r w:rsidR="00646591">
        <w:rPr>
          <w:rFonts w:ascii="Comic Sans MS" w:hAnsi="Comic Sans MS"/>
          <w:sz w:val="28"/>
          <w:szCs w:val="28"/>
        </w:rPr>
        <w:t>rejettent</w:t>
      </w:r>
      <w:r>
        <w:rPr>
          <w:rFonts w:ascii="Comic Sans MS" w:hAnsi="Comic Sans MS"/>
          <w:sz w:val="28"/>
          <w:szCs w:val="28"/>
        </w:rPr>
        <w:t xml:space="preserve"> leurs </w:t>
      </w:r>
      <w:r w:rsidR="00646591">
        <w:rPr>
          <w:rFonts w:ascii="Comic Sans MS" w:hAnsi="Comic Sans MS"/>
          <w:sz w:val="28"/>
          <w:szCs w:val="28"/>
        </w:rPr>
        <w:t>déchets</w:t>
      </w:r>
      <w:r>
        <w:rPr>
          <w:rFonts w:ascii="Comic Sans MS" w:hAnsi="Comic Sans MS"/>
          <w:sz w:val="28"/>
          <w:szCs w:val="28"/>
        </w:rPr>
        <w:t>.</w:t>
      </w:r>
    </w:p>
    <w:p w:rsidR="00646591" w:rsidRPr="003D33BE" w:rsidRDefault="00646591" w:rsidP="00646591">
      <w:pPr>
        <w:rPr>
          <w:rFonts w:ascii="Comic Sans MS" w:hAnsi="Comic Sans MS"/>
          <w:sz w:val="28"/>
          <w:szCs w:val="28"/>
          <w:u w:val="single"/>
        </w:rPr>
      </w:pPr>
      <w:r w:rsidRPr="003D33BE">
        <w:rPr>
          <w:rFonts w:ascii="Comic Sans MS" w:hAnsi="Comic Sans MS"/>
          <w:sz w:val="28"/>
          <w:szCs w:val="28"/>
          <w:u w:val="single"/>
        </w:rPr>
        <w:t>-Les organites</w:t>
      </w:r>
    </w:p>
    <w:p w:rsidR="00646591" w:rsidRDefault="00646591" w:rsidP="00646591">
      <w:pPr>
        <w:rPr>
          <w:rFonts w:ascii="Comic Sans MS" w:hAnsi="Comic Sans MS"/>
          <w:sz w:val="28"/>
          <w:szCs w:val="28"/>
        </w:rPr>
      </w:pPr>
      <w:r>
        <w:rPr>
          <w:rFonts w:ascii="Comic Sans MS" w:hAnsi="Comic Sans MS"/>
          <w:sz w:val="28"/>
          <w:szCs w:val="28"/>
        </w:rPr>
        <w:t xml:space="preserve">Ce sont des structures de tailles variables qui assurent une fonction précise dans la cellule. Les membranes des organites  ont la même structure que la membrane cellulaire </w:t>
      </w:r>
    </w:p>
    <w:p w:rsidR="0026557D" w:rsidRPr="00646591" w:rsidRDefault="0026557D" w:rsidP="00646591">
      <w:pPr>
        <w:rPr>
          <w:rFonts w:ascii="Comic Sans MS" w:hAnsi="Comic Sans MS"/>
          <w:sz w:val="28"/>
          <w:szCs w:val="28"/>
        </w:rPr>
      </w:pPr>
    </w:p>
    <w:p w:rsidR="00AC01B1" w:rsidRPr="003D33BE" w:rsidRDefault="007A55B0" w:rsidP="007A55B0">
      <w:pPr>
        <w:pStyle w:val="Paragraphedeliste"/>
        <w:numPr>
          <w:ilvl w:val="0"/>
          <w:numId w:val="3"/>
        </w:numPr>
        <w:rPr>
          <w:rFonts w:ascii="Comic Sans MS" w:hAnsi="Comic Sans MS"/>
          <w:sz w:val="28"/>
          <w:szCs w:val="28"/>
          <w:u w:val="dash"/>
        </w:rPr>
      </w:pPr>
      <w:r w:rsidRPr="003D33BE">
        <w:rPr>
          <w:rFonts w:ascii="Comic Sans MS" w:hAnsi="Comic Sans MS"/>
          <w:sz w:val="28"/>
          <w:szCs w:val="28"/>
          <w:u w:val="dash"/>
        </w:rPr>
        <w:lastRenderedPageBreak/>
        <w:t>La mitochondrie</w:t>
      </w:r>
    </w:p>
    <w:p w:rsidR="007A55B0" w:rsidRDefault="007A55B0" w:rsidP="007A55B0">
      <w:pPr>
        <w:pStyle w:val="Paragraphedeliste"/>
        <w:rPr>
          <w:rFonts w:ascii="Comic Sans MS" w:hAnsi="Comic Sans MS"/>
          <w:sz w:val="28"/>
          <w:szCs w:val="28"/>
        </w:rPr>
      </w:pPr>
      <w:r>
        <w:rPr>
          <w:rFonts w:ascii="Comic Sans MS" w:hAnsi="Comic Sans MS"/>
          <w:sz w:val="28"/>
          <w:szCs w:val="28"/>
        </w:rPr>
        <w:t>Ce sont de petit corpuscule allongés de forme ovale situés dans le cytoplasme. Elle présente une membrane externe lisse et une membrane interne formant des replis. Elle transforme les lipides et les glucides en énergie sous forme d’ATP (Adénosine triphosphate). Cette ATP sera livrée à la cellule pour qu’elle puisse vivre. L’ATP est utilisée et le résidu qui est l’ADP (Adénosine di phosphate) retournera à la mitochondrie pour « se recharger » en ATP. Les mitochondries sont très nombreuses dans les cellules à grande activité.</w:t>
      </w:r>
    </w:p>
    <w:p w:rsidR="003D33BE" w:rsidRDefault="003D33BE" w:rsidP="007A55B0">
      <w:pPr>
        <w:pStyle w:val="Paragraphedeliste"/>
        <w:rPr>
          <w:rFonts w:ascii="Comic Sans MS" w:hAnsi="Comic Sans MS"/>
          <w:sz w:val="28"/>
          <w:szCs w:val="28"/>
        </w:rPr>
      </w:pPr>
    </w:p>
    <w:p w:rsidR="007A55B0" w:rsidRPr="003D33BE" w:rsidRDefault="007A55B0" w:rsidP="007A55B0">
      <w:pPr>
        <w:pStyle w:val="Paragraphedeliste"/>
        <w:numPr>
          <w:ilvl w:val="0"/>
          <w:numId w:val="3"/>
        </w:numPr>
        <w:rPr>
          <w:rFonts w:ascii="Comic Sans MS" w:hAnsi="Comic Sans MS"/>
          <w:sz w:val="28"/>
          <w:szCs w:val="28"/>
          <w:u w:val="dash"/>
        </w:rPr>
      </w:pPr>
      <w:r w:rsidRPr="003D33BE">
        <w:rPr>
          <w:rFonts w:ascii="Comic Sans MS" w:hAnsi="Comic Sans MS"/>
          <w:sz w:val="28"/>
          <w:szCs w:val="28"/>
          <w:u w:val="dash"/>
        </w:rPr>
        <w:t>Les ribosomes</w:t>
      </w:r>
    </w:p>
    <w:p w:rsidR="007A55B0" w:rsidRDefault="007A55B0" w:rsidP="007A55B0">
      <w:pPr>
        <w:ind w:left="360"/>
        <w:rPr>
          <w:rFonts w:ascii="Comic Sans MS" w:hAnsi="Comic Sans MS"/>
          <w:sz w:val="28"/>
          <w:szCs w:val="28"/>
        </w:rPr>
      </w:pPr>
      <w:r>
        <w:rPr>
          <w:rFonts w:ascii="Comic Sans MS" w:hAnsi="Comic Sans MS"/>
          <w:sz w:val="28"/>
          <w:szCs w:val="28"/>
        </w:rPr>
        <w:t xml:space="preserve">Ce sont de petits organites sphériques qui sont situés soit dans le cytoplasme soit accrochés au réticulum. Leur rôle est de synthétiser les protéines </w:t>
      </w:r>
      <w:r w:rsidR="004902EB">
        <w:rPr>
          <w:rFonts w:ascii="Comic Sans MS" w:hAnsi="Comic Sans MS"/>
          <w:sz w:val="28"/>
          <w:szCs w:val="28"/>
        </w:rPr>
        <w:t>utilisées</w:t>
      </w:r>
      <w:r>
        <w:rPr>
          <w:rFonts w:ascii="Comic Sans MS" w:hAnsi="Comic Sans MS"/>
          <w:sz w:val="28"/>
          <w:szCs w:val="28"/>
        </w:rPr>
        <w:t xml:space="preserve"> par la cellule. Ils sont capable d’accrochés des acides aminés en créant des liaisons peptidiques.</w:t>
      </w:r>
    </w:p>
    <w:p w:rsidR="007A55B0" w:rsidRPr="003D33BE" w:rsidRDefault="007A55B0" w:rsidP="007A55B0">
      <w:pPr>
        <w:pStyle w:val="Paragraphedeliste"/>
        <w:numPr>
          <w:ilvl w:val="0"/>
          <w:numId w:val="3"/>
        </w:numPr>
        <w:rPr>
          <w:rFonts w:ascii="Comic Sans MS" w:hAnsi="Comic Sans MS"/>
          <w:sz w:val="28"/>
          <w:szCs w:val="28"/>
          <w:u w:val="dash"/>
        </w:rPr>
      </w:pPr>
      <w:r w:rsidRPr="003D33BE">
        <w:rPr>
          <w:rFonts w:ascii="Comic Sans MS" w:hAnsi="Comic Sans MS"/>
          <w:sz w:val="28"/>
          <w:szCs w:val="28"/>
          <w:u w:val="dash"/>
        </w:rPr>
        <w:t>Les lysosomes</w:t>
      </w:r>
    </w:p>
    <w:p w:rsidR="007A55B0" w:rsidRDefault="00D85628" w:rsidP="007A55B0">
      <w:pPr>
        <w:pStyle w:val="Paragraphedeliste"/>
        <w:rPr>
          <w:rFonts w:ascii="Comic Sans MS" w:hAnsi="Comic Sans MS"/>
          <w:sz w:val="28"/>
          <w:szCs w:val="28"/>
        </w:rPr>
      </w:pPr>
      <w:r>
        <w:rPr>
          <w:rFonts w:ascii="Comic Sans MS" w:hAnsi="Comic Sans MS"/>
          <w:sz w:val="28"/>
          <w:szCs w:val="28"/>
        </w:rPr>
        <w:t xml:space="preserve">Ce sont de petites </w:t>
      </w:r>
      <w:r w:rsidR="00CB524A">
        <w:rPr>
          <w:rFonts w:ascii="Comic Sans MS" w:hAnsi="Comic Sans MS"/>
          <w:sz w:val="28"/>
          <w:szCs w:val="28"/>
        </w:rPr>
        <w:t>vésicules</w:t>
      </w:r>
      <w:r>
        <w:rPr>
          <w:rFonts w:ascii="Comic Sans MS" w:hAnsi="Comic Sans MS"/>
          <w:sz w:val="28"/>
          <w:szCs w:val="28"/>
        </w:rPr>
        <w:t xml:space="preserve"> rondes remplies d’enzymes digestives. Ils ont pour rôles de capturer et de digérer </w:t>
      </w:r>
      <w:r w:rsidR="004902EB">
        <w:rPr>
          <w:rFonts w:ascii="Comic Sans MS" w:hAnsi="Comic Sans MS"/>
          <w:sz w:val="28"/>
          <w:szCs w:val="28"/>
        </w:rPr>
        <w:t>les éléments inutilisables</w:t>
      </w:r>
      <w:r>
        <w:rPr>
          <w:rFonts w:ascii="Comic Sans MS" w:hAnsi="Comic Sans MS"/>
          <w:sz w:val="28"/>
          <w:szCs w:val="28"/>
        </w:rPr>
        <w:t xml:space="preserve"> pour la cellule ainsi que les vieux organites.</w:t>
      </w:r>
    </w:p>
    <w:p w:rsidR="003D33BE" w:rsidRDefault="003D33BE" w:rsidP="007A55B0">
      <w:pPr>
        <w:pStyle w:val="Paragraphedeliste"/>
        <w:rPr>
          <w:rFonts w:ascii="Comic Sans MS" w:hAnsi="Comic Sans MS"/>
          <w:sz w:val="28"/>
          <w:szCs w:val="28"/>
        </w:rPr>
      </w:pPr>
    </w:p>
    <w:p w:rsidR="00D85628" w:rsidRPr="003D33BE" w:rsidRDefault="00D85628" w:rsidP="00D85628">
      <w:pPr>
        <w:pStyle w:val="Paragraphedeliste"/>
        <w:numPr>
          <w:ilvl w:val="0"/>
          <w:numId w:val="3"/>
        </w:numPr>
        <w:rPr>
          <w:rFonts w:ascii="Comic Sans MS" w:hAnsi="Comic Sans MS"/>
          <w:sz w:val="28"/>
          <w:szCs w:val="28"/>
          <w:u w:val="dash"/>
        </w:rPr>
      </w:pPr>
      <w:r w:rsidRPr="003D33BE">
        <w:rPr>
          <w:rFonts w:ascii="Comic Sans MS" w:hAnsi="Comic Sans MS"/>
          <w:sz w:val="28"/>
          <w:szCs w:val="28"/>
          <w:u w:val="dash"/>
        </w:rPr>
        <w:t>L’appareil de Golgi</w:t>
      </w:r>
    </w:p>
    <w:p w:rsidR="00D85628" w:rsidRDefault="00D85628" w:rsidP="00D85628">
      <w:pPr>
        <w:pStyle w:val="Paragraphedeliste"/>
        <w:rPr>
          <w:rFonts w:ascii="Comic Sans MS" w:hAnsi="Comic Sans MS"/>
          <w:sz w:val="28"/>
          <w:szCs w:val="28"/>
        </w:rPr>
      </w:pPr>
      <w:r>
        <w:rPr>
          <w:rFonts w:ascii="Comic Sans MS" w:hAnsi="Comic Sans MS"/>
          <w:sz w:val="28"/>
          <w:szCs w:val="28"/>
        </w:rPr>
        <w:t xml:space="preserve">Il est situé </w:t>
      </w:r>
      <w:proofErr w:type="spellStart"/>
      <w:r>
        <w:rPr>
          <w:rFonts w:ascii="Comic Sans MS" w:hAnsi="Comic Sans MS"/>
          <w:sz w:val="28"/>
          <w:szCs w:val="28"/>
        </w:rPr>
        <w:t>a</w:t>
      </w:r>
      <w:proofErr w:type="spellEnd"/>
      <w:r>
        <w:rPr>
          <w:rFonts w:ascii="Comic Sans MS" w:hAnsi="Comic Sans MS"/>
          <w:sz w:val="28"/>
          <w:szCs w:val="28"/>
        </w:rPr>
        <w:t xml:space="preserve"> proximité du noyau. Il se présente comme un empilement de sacs </w:t>
      </w:r>
      <w:r w:rsidR="00CB524A">
        <w:rPr>
          <w:rFonts w:ascii="Comic Sans MS" w:hAnsi="Comic Sans MS"/>
          <w:sz w:val="28"/>
          <w:szCs w:val="28"/>
        </w:rPr>
        <w:t>aplatis</w:t>
      </w:r>
      <w:r>
        <w:rPr>
          <w:rFonts w:ascii="Comic Sans MS" w:hAnsi="Comic Sans MS"/>
          <w:sz w:val="28"/>
          <w:szCs w:val="28"/>
        </w:rPr>
        <w:t xml:space="preserve"> avec quelques bourgeonnements en </w:t>
      </w:r>
      <w:r w:rsidR="00CB524A">
        <w:rPr>
          <w:rFonts w:ascii="Comic Sans MS" w:hAnsi="Comic Sans MS"/>
          <w:sz w:val="28"/>
          <w:szCs w:val="28"/>
        </w:rPr>
        <w:t>périphérie</w:t>
      </w:r>
      <w:r>
        <w:rPr>
          <w:rFonts w:ascii="Comic Sans MS" w:hAnsi="Comic Sans MS"/>
          <w:sz w:val="28"/>
          <w:szCs w:val="28"/>
        </w:rPr>
        <w:t xml:space="preserve">. Il a pour rôles de Fabriquer les lysosomes et de stocker les </w:t>
      </w:r>
      <w:r w:rsidR="00CB524A">
        <w:rPr>
          <w:rFonts w:ascii="Comic Sans MS" w:hAnsi="Comic Sans MS"/>
          <w:sz w:val="28"/>
          <w:szCs w:val="28"/>
        </w:rPr>
        <w:t>déchets</w:t>
      </w:r>
      <w:r>
        <w:rPr>
          <w:rFonts w:ascii="Comic Sans MS" w:hAnsi="Comic Sans MS"/>
          <w:sz w:val="28"/>
          <w:szCs w:val="28"/>
        </w:rPr>
        <w:t xml:space="preserve"> de la cellule afin de les éliminer par le phénomène d’exocytose.</w:t>
      </w:r>
    </w:p>
    <w:p w:rsidR="003D33BE" w:rsidRDefault="003D33BE" w:rsidP="00D85628">
      <w:pPr>
        <w:pStyle w:val="Paragraphedeliste"/>
        <w:rPr>
          <w:rFonts w:ascii="Comic Sans MS" w:hAnsi="Comic Sans MS"/>
          <w:sz w:val="28"/>
          <w:szCs w:val="28"/>
        </w:rPr>
      </w:pPr>
    </w:p>
    <w:p w:rsidR="003D33BE" w:rsidRDefault="003D33BE" w:rsidP="00D85628">
      <w:pPr>
        <w:pStyle w:val="Paragraphedeliste"/>
        <w:rPr>
          <w:rFonts w:ascii="Comic Sans MS" w:hAnsi="Comic Sans MS"/>
          <w:sz w:val="28"/>
          <w:szCs w:val="28"/>
        </w:rPr>
      </w:pPr>
    </w:p>
    <w:p w:rsidR="003D33BE" w:rsidRDefault="003D33BE" w:rsidP="00D85628">
      <w:pPr>
        <w:pStyle w:val="Paragraphedeliste"/>
        <w:rPr>
          <w:rFonts w:ascii="Comic Sans MS" w:hAnsi="Comic Sans MS"/>
          <w:sz w:val="28"/>
          <w:szCs w:val="28"/>
        </w:rPr>
      </w:pPr>
    </w:p>
    <w:p w:rsidR="003D33BE" w:rsidRDefault="003D33BE" w:rsidP="00D85628">
      <w:pPr>
        <w:pStyle w:val="Paragraphedeliste"/>
        <w:rPr>
          <w:rFonts w:ascii="Comic Sans MS" w:hAnsi="Comic Sans MS"/>
          <w:sz w:val="28"/>
          <w:szCs w:val="28"/>
        </w:rPr>
      </w:pPr>
    </w:p>
    <w:p w:rsidR="003D33BE" w:rsidRDefault="003D33BE" w:rsidP="00D85628">
      <w:pPr>
        <w:pStyle w:val="Paragraphedeliste"/>
        <w:rPr>
          <w:rFonts w:ascii="Comic Sans MS" w:hAnsi="Comic Sans MS"/>
          <w:sz w:val="28"/>
          <w:szCs w:val="28"/>
        </w:rPr>
      </w:pPr>
    </w:p>
    <w:p w:rsidR="003D33BE" w:rsidRDefault="003D33BE" w:rsidP="00D85628">
      <w:pPr>
        <w:pStyle w:val="Paragraphedeliste"/>
        <w:rPr>
          <w:rFonts w:ascii="Comic Sans MS" w:hAnsi="Comic Sans MS"/>
          <w:sz w:val="28"/>
          <w:szCs w:val="28"/>
        </w:rPr>
      </w:pPr>
    </w:p>
    <w:p w:rsidR="003D33BE" w:rsidRDefault="003D33BE" w:rsidP="00D85628">
      <w:pPr>
        <w:pStyle w:val="Paragraphedeliste"/>
        <w:rPr>
          <w:rFonts w:ascii="Comic Sans MS" w:hAnsi="Comic Sans MS"/>
          <w:sz w:val="28"/>
          <w:szCs w:val="28"/>
        </w:rPr>
      </w:pPr>
    </w:p>
    <w:p w:rsidR="003D33BE" w:rsidRDefault="003D33BE" w:rsidP="00D85628">
      <w:pPr>
        <w:pStyle w:val="Paragraphedeliste"/>
        <w:rPr>
          <w:rFonts w:ascii="Comic Sans MS" w:hAnsi="Comic Sans MS"/>
          <w:sz w:val="28"/>
          <w:szCs w:val="28"/>
        </w:rPr>
      </w:pPr>
    </w:p>
    <w:p w:rsidR="00D85628" w:rsidRPr="003D33BE" w:rsidRDefault="00D85628" w:rsidP="00D85628">
      <w:pPr>
        <w:pStyle w:val="Paragraphedeliste"/>
        <w:numPr>
          <w:ilvl w:val="0"/>
          <w:numId w:val="3"/>
        </w:numPr>
        <w:rPr>
          <w:rFonts w:ascii="Comic Sans MS" w:hAnsi="Comic Sans MS"/>
          <w:sz w:val="28"/>
          <w:szCs w:val="28"/>
          <w:u w:val="dash"/>
        </w:rPr>
      </w:pPr>
      <w:r w:rsidRPr="003D33BE">
        <w:rPr>
          <w:rFonts w:ascii="Comic Sans MS" w:hAnsi="Comic Sans MS"/>
          <w:sz w:val="28"/>
          <w:szCs w:val="28"/>
          <w:u w:val="dash"/>
        </w:rPr>
        <w:lastRenderedPageBreak/>
        <w:t xml:space="preserve">Les </w:t>
      </w:r>
      <w:r w:rsidR="00CB524A" w:rsidRPr="003D33BE">
        <w:rPr>
          <w:rFonts w:ascii="Comic Sans MS" w:hAnsi="Comic Sans MS"/>
          <w:sz w:val="28"/>
          <w:szCs w:val="28"/>
          <w:u w:val="dash"/>
        </w:rPr>
        <w:t>réticulums</w:t>
      </w:r>
    </w:p>
    <w:p w:rsidR="00D85628" w:rsidRDefault="00D85628" w:rsidP="00D85628">
      <w:pPr>
        <w:ind w:left="360"/>
        <w:rPr>
          <w:rFonts w:ascii="Comic Sans MS" w:hAnsi="Comic Sans MS"/>
          <w:sz w:val="28"/>
          <w:szCs w:val="28"/>
        </w:rPr>
      </w:pPr>
      <w:r>
        <w:rPr>
          <w:rFonts w:ascii="Comic Sans MS" w:hAnsi="Comic Sans MS"/>
          <w:sz w:val="28"/>
          <w:szCs w:val="28"/>
        </w:rPr>
        <w:t>C’est un ensemble de vésicule membranaire formant un réseau. Il existe 2 catégories de réticulum :</w:t>
      </w:r>
    </w:p>
    <w:p w:rsidR="00D85628" w:rsidRDefault="00D85628" w:rsidP="00D85628">
      <w:pPr>
        <w:pStyle w:val="Paragraphedeliste"/>
        <w:numPr>
          <w:ilvl w:val="0"/>
          <w:numId w:val="2"/>
        </w:numPr>
        <w:rPr>
          <w:rFonts w:ascii="Comic Sans MS" w:hAnsi="Comic Sans MS"/>
          <w:sz w:val="28"/>
          <w:szCs w:val="28"/>
        </w:rPr>
      </w:pPr>
      <w:r>
        <w:rPr>
          <w:rFonts w:ascii="Comic Sans MS" w:hAnsi="Comic Sans MS"/>
          <w:sz w:val="28"/>
          <w:szCs w:val="28"/>
        </w:rPr>
        <w:t>Le réticulum endoplasmique rugueux ou granuleux, qui porte des ribosomes et qui a pour rôle la formation des protéines</w:t>
      </w:r>
    </w:p>
    <w:p w:rsidR="00D85628" w:rsidRDefault="00D85628" w:rsidP="00D85628">
      <w:pPr>
        <w:pStyle w:val="Paragraphedeliste"/>
        <w:numPr>
          <w:ilvl w:val="0"/>
          <w:numId w:val="2"/>
        </w:numPr>
        <w:rPr>
          <w:rFonts w:ascii="Comic Sans MS" w:hAnsi="Comic Sans MS"/>
          <w:sz w:val="28"/>
          <w:szCs w:val="28"/>
        </w:rPr>
      </w:pPr>
      <w:r>
        <w:rPr>
          <w:rFonts w:ascii="Comic Sans MS" w:hAnsi="Comic Sans MS"/>
          <w:sz w:val="28"/>
          <w:szCs w:val="28"/>
        </w:rPr>
        <w:t>Le réticulum endoplasmique lisse et qui a pour rôle la formation des lipides</w:t>
      </w:r>
    </w:p>
    <w:p w:rsidR="004902EB" w:rsidRDefault="004902EB" w:rsidP="004902EB">
      <w:pPr>
        <w:pStyle w:val="Paragraphedeliste"/>
        <w:ind w:left="1065"/>
        <w:rPr>
          <w:rFonts w:ascii="Comic Sans MS" w:hAnsi="Comic Sans MS"/>
          <w:sz w:val="28"/>
          <w:szCs w:val="28"/>
        </w:rPr>
      </w:pPr>
    </w:p>
    <w:p w:rsidR="004902EB" w:rsidRDefault="004902EB" w:rsidP="004902EB">
      <w:pPr>
        <w:pStyle w:val="Paragraphedeliste"/>
        <w:ind w:left="1065"/>
        <w:rPr>
          <w:rFonts w:ascii="Comic Sans MS" w:hAnsi="Comic Sans MS"/>
          <w:sz w:val="28"/>
          <w:szCs w:val="28"/>
        </w:rPr>
      </w:pPr>
    </w:p>
    <w:p w:rsidR="00D85628" w:rsidRPr="003D33BE" w:rsidRDefault="00D85628" w:rsidP="00D85628">
      <w:pPr>
        <w:pStyle w:val="Paragraphedeliste"/>
        <w:numPr>
          <w:ilvl w:val="0"/>
          <w:numId w:val="3"/>
        </w:numPr>
        <w:rPr>
          <w:rFonts w:ascii="Comic Sans MS" w:hAnsi="Comic Sans MS"/>
          <w:sz w:val="28"/>
          <w:szCs w:val="28"/>
          <w:u w:val="dash"/>
        </w:rPr>
      </w:pPr>
      <w:r w:rsidRPr="003D33BE">
        <w:rPr>
          <w:rFonts w:ascii="Comic Sans MS" w:hAnsi="Comic Sans MS"/>
          <w:sz w:val="28"/>
          <w:szCs w:val="28"/>
          <w:u w:val="dash"/>
        </w:rPr>
        <w:t>Les centrioles</w:t>
      </w:r>
    </w:p>
    <w:p w:rsidR="00D85628" w:rsidRDefault="00D85628" w:rsidP="00D85628">
      <w:pPr>
        <w:ind w:left="360"/>
        <w:rPr>
          <w:rFonts w:ascii="Comic Sans MS" w:hAnsi="Comic Sans MS"/>
          <w:sz w:val="28"/>
          <w:szCs w:val="28"/>
        </w:rPr>
      </w:pPr>
      <w:r>
        <w:rPr>
          <w:rFonts w:ascii="Comic Sans MS" w:hAnsi="Comic Sans MS"/>
          <w:sz w:val="28"/>
          <w:szCs w:val="28"/>
        </w:rPr>
        <w:t xml:space="preserve">Ce sont deux petits </w:t>
      </w:r>
      <w:r w:rsidR="004902EB">
        <w:rPr>
          <w:rFonts w:ascii="Comic Sans MS" w:hAnsi="Comic Sans MS"/>
          <w:sz w:val="28"/>
          <w:szCs w:val="28"/>
        </w:rPr>
        <w:t>éléments</w:t>
      </w:r>
      <w:r>
        <w:rPr>
          <w:rFonts w:ascii="Comic Sans MS" w:hAnsi="Comic Sans MS"/>
          <w:sz w:val="28"/>
          <w:szCs w:val="28"/>
        </w:rPr>
        <w:t xml:space="preserve"> en forme de bâtonnet perpendiculaire l’un à l’autre proche du noyau. Ils jouent un rôle important lors de la division cellulaire en participant à la formation du fuseau mitotique.</w:t>
      </w:r>
    </w:p>
    <w:p w:rsidR="00D85628" w:rsidRPr="003D33BE" w:rsidRDefault="00D85628" w:rsidP="00D85628">
      <w:pPr>
        <w:pStyle w:val="Paragraphedeliste"/>
        <w:numPr>
          <w:ilvl w:val="0"/>
          <w:numId w:val="3"/>
        </w:numPr>
        <w:rPr>
          <w:rFonts w:ascii="Comic Sans MS" w:hAnsi="Comic Sans MS"/>
          <w:sz w:val="28"/>
          <w:szCs w:val="28"/>
          <w:u w:val="dash"/>
        </w:rPr>
      </w:pPr>
      <w:r w:rsidRPr="003D33BE">
        <w:rPr>
          <w:rFonts w:ascii="Comic Sans MS" w:hAnsi="Comic Sans MS"/>
          <w:sz w:val="28"/>
          <w:szCs w:val="28"/>
          <w:u w:val="dash"/>
        </w:rPr>
        <w:t>Les vacuoles</w:t>
      </w:r>
    </w:p>
    <w:p w:rsidR="00D85628" w:rsidRDefault="00D85628" w:rsidP="00D85628">
      <w:pPr>
        <w:pStyle w:val="Paragraphedeliste"/>
        <w:rPr>
          <w:rFonts w:ascii="Comic Sans MS" w:hAnsi="Comic Sans MS"/>
          <w:sz w:val="28"/>
          <w:szCs w:val="28"/>
        </w:rPr>
      </w:pPr>
      <w:r>
        <w:rPr>
          <w:rFonts w:ascii="Comic Sans MS" w:hAnsi="Comic Sans MS"/>
          <w:sz w:val="28"/>
          <w:szCs w:val="28"/>
        </w:rPr>
        <w:t xml:space="preserve">Ce sont de petits organites sphériques </w:t>
      </w:r>
      <w:r w:rsidR="004902EB">
        <w:rPr>
          <w:rFonts w:ascii="Comic Sans MS" w:hAnsi="Comic Sans MS"/>
          <w:sz w:val="28"/>
          <w:szCs w:val="28"/>
        </w:rPr>
        <w:t>inertes</w:t>
      </w:r>
      <w:r>
        <w:rPr>
          <w:rFonts w:ascii="Comic Sans MS" w:hAnsi="Comic Sans MS"/>
          <w:sz w:val="28"/>
          <w:szCs w:val="28"/>
        </w:rPr>
        <w:t xml:space="preserve"> qui permettent le stockage des protéines et des lipides au sein de la cellule.</w:t>
      </w:r>
    </w:p>
    <w:p w:rsidR="00D85628" w:rsidRPr="003D33BE" w:rsidRDefault="00D85628" w:rsidP="00D85628">
      <w:pPr>
        <w:rPr>
          <w:rFonts w:ascii="Comic Sans MS" w:hAnsi="Comic Sans MS"/>
          <w:sz w:val="28"/>
          <w:szCs w:val="28"/>
          <w:u w:val="single"/>
        </w:rPr>
      </w:pPr>
      <w:r w:rsidRPr="003D33BE">
        <w:rPr>
          <w:rFonts w:ascii="Comic Sans MS" w:hAnsi="Comic Sans MS"/>
          <w:sz w:val="28"/>
          <w:szCs w:val="28"/>
          <w:u w:val="single"/>
        </w:rPr>
        <w:t>5) Le noyau</w:t>
      </w:r>
    </w:p>
    <w:p w:rsidR="00D85628" w:rsidRDefault="00D85628" w:rsidP="00D85628">
      <w:pPr>
        <w:rPr>
          <w:rFonts w:ascii="Comic Sans MS" w:hAnsi="Comic Sans MS"/>
          <w:sz w:val="28"/>
          <w:szCs w:val="28"/>
        </w:rPr>
      </w:pPr>
      <w:r>
        <w:rPr>
          <w:rFonts w:ascii="Comic Sans MS" w:hAnsi="Comic Sans MS"/>
          <w:sz w:val="28"/>
          <w:szCs w:val="28"/>
        </w:rPr>
        <w:t xml:space="preserve">C’est un élément constant de la cellule. Il comprend : </w:t>
      </w:r>
    </w:p>
    <w:p w:rsidR="000B72CA" w:rsidRDefault="000B72CA" w:rsidP="000B72CA">
      <w:pPr>
        <w:pStyle w:val="Paragraphedeliste"/>
        <w:numPr>
          <w:ilvl w:val="0"/>
          <w:numId w:val="2"/>
        </w:numPr>
        <w:rPr>
          <w:rFonts w:ascii="Comic Sans MS" w:hAnsi="Comic Sans MS"/>
          <w:sz w:val="28"/>
          <w:szCs w:val="28"/>
        </w:rPr>
      </w:pPr>
      <w:r>
        <w:rPr>
          <w:rFonts w:ascii="Comic Sans MS" w:hAnsi="Comic Sans MS"/>
          <w:sz w:val="28"/>
          <w:szCs w:val="28"/>
        </w:rPr>
        <w:t>Une enveloppe nucléaire</w:t>
      </w:r>
    </w:p>
    <w:p w:rsidR="000B72CA" w:rsidRDefault="000B72CA" w:rsidP="000B72CA">
      <w:pPr>
        <w:pStyle w:val="Paragraphedeliste"/>
        <w:numPr>
          <w:ilvl w:val="0"/>
          <w:numId w:val="2"/>
        </w:numPr>
        <w:rPr>
          <w:rFonts w:ascii="Comic Sans MS" w:hAnsi="Comic Sans MS"/>
          <w:sz w:val="28"/>
          <w:szCs w:val="28"/>
        </w:rPr>
      </w:pPr>
      <w:r>
        <w:rPr>
          <w:rFonts w:ascii="Comic Sans MS" w:hAnsi="Comic Sans MS"/>
          <w:sz w:val="28"/>
          <w:szCs w:val="28"/>
        </w:rPr>
        <w:t>Le nucléoplasme</w:t>
      </w:r>
    </w:p>
    <w:p w:rsidR="000B72CA" w:rsidRDefault="000B72CA" w:rsidP="000B72CA">
      <w:pPr>
        <w:pStyle w:val="Paragraphedeliste"/>
        <w:numPr>
          <w:ilvl w:val="0"/>
          <w:numId w:val="2"/>
        </w:numPr>
        <w:rPr>
          <w:rFonts w:ascii="Comic Sans MS" w:hAnsi="Comic Sans MS"/>
          <w:sz w:val="28"/>
          <w:szCs w:val="28"/>
        </w:rPr>
      </w:pPr>
      <w:r>
        <w:rPr>
          <w:rFonts w:ascii="Comic Sans MS" w:hAnsi="Comic Sans MS"/>
          <w:sz w:val="28"/>
          <w:szCs w:val="28"/>
        </w:rPr>
        <w:t>Le nucléole</w:t>
      </w:r>
    </w:p>
    <w:p w:rsidR="000B72CA" w:rsidRDefault="000B72CA" w:rsidP="000B72CA">
      <w:pPr>
        <w:pStyle w:val="Paragraphedeliste"/>
        <w:numPr>
          <w:ilvl w:val="0"/>
          <w:numId w:val="2"/>
        </w:numPr>
        <w:rPr>
          <w:rFonts w:ascii="Comic Sans MS" w:hAnsi="Comic Sans MS"/>
          <w:sz w:val="28"/>
          <w:szCs w:val="28"/>
        </w:rPr>
      </w:pPr>
      <w:r>
        <w:rPr>
          <w:rFonts w:ascii="Comic Sans MS" w:hAnsi="Comic Sans MS"/>
          <w:sz w:val="28"/>
          <w:szCs w:val="28"/>
        </w:rPr>
        <w:t>La chromatine</w:t>
      </w:r>
    </w:p>
    <w:p w:rsidR="00BD429F" w:rsidRPr="00BD429F" w:rsidRDefault="00BD429F" w:rsidP="00BD429F">
      <w:pPr>
        <w:ind w:left="705"/>
        <w:rPr>
          <w:rFonts w:ascii="Comic Sans MS" w:hAnsi="Comic Sans MS"/>
          <w:sz w:val="28"/>
          <w:szCs w:val="28"/>
        </w:rPr>
      </w:pPr>
    </w:p>
    <w:p w:rsidR="00BD429F" w:rsidRPr="003D33BE" w:rsidRDefault="00BD429F" w:rsidP="00BD429F">
      <w:pPr>
        <w:pStyle w:val="Paragraphedeliste"/>
        <w:numPr>
          <w:ilvl w:val="0"/>
          <w:numId w:val="5"/>
        </w:numPr>
        <w:rPr>
          <w:rFonts w:ascii="Comic Sans MS" w:hAnsi="Comic Sans MS"/>
          <w:sz w:val="28"/>
          <w:szCs w:val="28"/>
          <w:u w:val="dash"/>
        </w:rPr>
      </w:pPr>
      <w:r w:rsidRPr="003D33BE">
        <w:rPr>
          <w:rFonts w:ascii="Comic Sans MS" w:hAnsi="Comic Sans MS"/>
          <w:sz w:val="28"/>
          <w:szCs w:val="28"/>
          <w:u w:val="dash"/>
        </w:rPr>
        <w:t>L’enveloppe nucléaire</w:t>
      </w:r>
    </w:p>
    <w:p w:rsidR="00BD429F" w:rsidRDefault="00BD429F" w:rsidP="00BD429F">
      <w:pPr>
        <w:pStyle w:val="Paragraphedeliste"/>
        <w:rPr>
          <w:rFonts w:ascii="Comic Sans MS" w:hAnsi="Comic Sans MS"/>
          <w:sz w:val="28"/>
          <w:szCs w:val="28"/>
        </w:rPr>
      </w:pPr>
      <w:r>
        <w:rPr>
          <w:rFonts w:ascii="Comic Sans MS" w:hAnsi="Comic Sans MS"/>
          <w:sz w:val="28"/>
          <w:szCs w:val="28"/>
        </w:rPr>
        <w:t xml:space="preserve">C’est une membrane qui renferme les éléments du noyau. Elle est percée de trous qui permettent la communication entre le noyau et le cytoplasme. La plupart des cellules possèdent un noyau </w:t>
      </w:r>
      <w:proofErr w:type="gramStart"/>
      <w:r>
        <w:rPr>
          <w:rFonts w:ascii="Comic Sans MS" w:hAnsi="Comic Sans MS"/>
          <w:sz w:val="28"/>
          <w:szCs w:val="28"/>
        </w:rPr>
        <w:t>délimiter</w:t>
      </w:r>
      <w:proofErr w:type="gramEnd"/>
      <w:r>
        <w:rPr>
          <w:rFonts w:ascii="Comic Sans MS" w:hAnsi="Comic Sans MS"/>
          <w:sz w:val="28"/>
          <w:szCs w:val="28"/>
        </w:rPr>
        <w:t xml:space="preserve"> par une membrane : elles sont dites cellules eucaryotes ; les cellules sans membrane nucléaire sont dites procaryotes.</w:t>
      </w:r>
    </w:p>
    <w:p w:rsidR="003D33BE" w:rsidRDefault="003D33BE" w:rsidP="00BD429F">
      <w:pPr>
        <w:pStyle w:val="Paragraphedeliste"/>
        <w:rPr>
          <w:rFonts w:ascii="Comic Sans MS" w:hAnsi="Comic Sans MS"/>
          <w:sz w:val="28"/>
          <w:szCs w:val="28"/>
        </w:rPr>
      </w:pPr>
    </w:p>
    <w:p w:rsidR="00BD429F" w:rsidRPr="003D33BE" w:rsidRDefault="00BD429F" w:rsidP="00BD429F">
      <w:pPr>
        <w:pStyle w:val="Paragraphedeliste"/>
        <w:numPr>
          <w:ilvl w:val="0"/>
          <w:numId w:val="5"/>
        </w:numPr>
        <w:rPr>
          <w:rFonts w:ascii="Comic Sans MS" w:hAnsi="Comic Sans MS"/>
          <w:sz w:val="28"/>
          <w:szCs w:val="28"/>
          <w:u w:val="dash"/>
        </w:rPr>
      </w:pPr>
      <w:r w:rsidRPr="003D33BE">
        <w:rPr>
          <w:rFonts w:ascii="Comic Sans MS" w:hAnsi="Comic Sans MS"/>
          <w:sz w:val="28"/>
          <w:szCs w:val="28"/>
          <w:u w:val="dash"/>
        </w:rPr>
        <w:lastRenderedPageBreak/>
        <w:t>Le nucléoplasme</w:t>
      </w:r>
    </w:p>
    <w:p w:rsidR="00BD429F" w:rsidRDefault="00BD429F" w:rsidP="00BD429F">
      <w:pPr>
        <w:pStyle w:val="Paragraphedeliste"/>
        <w:rPr>
          <w:rFonts w:ascii="Comic Sans MS" w:hAnsi="Comic Sans MS"/>
          <w:sz w:val="28"/>
          <w:szCs w:val="28"/>
        </w:rPr>
      </w:pPr>
      <w:r>
        <w:rPr>
          <w:rFonts w:ascii="Comic Sans MS" w:hAnsi="Comic Sans MS"/>
          <w:sz w:val="28"/>
          <w:szCs w:val="28"/>
        </w:rPr>
        <w:t>C’est un gel de la même composition que le cytoplasme situé à l’intérieur du noyau.</w:t>
      </w:r>
    </w:p>
    <w:p w:rsidR="00BD429F" w:rsidRPr="003D33BE" w:rsidRDefault="00BD429F" w:rsidP="00BD429F">
      <w:pPr>
        <w:pStyle w:val="Paragraphedeliste"/>
        <w:numPr>
          <w:ilvl w:val="0"/>
          <w:numId w:val="5"/>
        </w:numPr>
        <w:rPr>
          <w:rFonts w:ascii="Comic Sans MS" w:hAnsi="Comic Sans MS"/>
          <w:sz w:val="28"/>
          <w:szCs w:val="28"/>
          <w:u w:val="dash"/>
        </w:rPr>
      </w:pPr>
      <w:r w:rsidRPr="003D33BE">
        <w:rPr>
          <w:rFonts w:ascii="Comic Sans MS" w:hAnsi="Comic Sans MS"/>
          <w:sz w:val="28"/>
          <w:szCs w:val="28"/>
          <w:u w:val="dash"/>
        </w:rPr>
        <w:t xml:space="preserve">Le nucléole </w:t>
      </w:r>
    </w:p>
    <w:p w:rsidR="00BD429F" w:rsidRPr="003D33BE" w:rsidRDefault="00BD429F" w:rsidP="003D33BE">
      <w:pPr>
        <w:pStyle w:val="Paragraphedeliste"/>
        <w:rPr>
          <w:rFonts w:ascii="Comic Sans MS" w:hAnsi="Comic Sans MS"/>
          <w:sz w:val="28"/>
          <w:szCs w:val="28"/>
        </w:rPr>
      </w:pPr>
      <w:r>
        <w:rPr>
          <w:rFonts w:ascii="Comic Sans MS" w:hAnsi="Comic Sans MS"/>
          <w:sz w:val="28"/>
          <w:szCs w:val="28"/>
        </w:rPr>
        <w:t>C’est une masse arrondie et granuleuse qui intervient d</w:t>
      </w:r>
      <w:r w:rsidR="003D33BE">
        <w:rPr>
          <w:rFonts w:ascii="Comic Sans MS" w:hAnsi="Comic Sans MS"/>
          <w:sz w:val="28"/>
          <w:szCs w:val="28"/>
        </w:rPr>
        <w:t>ans la production des ribosomes</w:t>
      </w:r>
    </w:p>
    <w:p w:rsidR="00BD429F" w:rsidRPr="003D33BE" w:rsidRDefault="00BD429F" w:rsidP="00BD429F">
      <w:pPr>
        <w:pStyle w:val="Paragraphedeliste"/>
        <w:numPr>
          <w:ilvl w:val="0"/>
          <w:numId w:val="5"/>
        </w:numPr>
        <w:rPr>
          <w:rFonts w:ascii="Comic Sans MS" w:hAnsi="Comic Sans MS"/>
          <w:sz w:val="28"/>
          <w:szCs w:val="28"/>
          <w:u w:val="dash"/>
        </w:rPr>
      </w:pPr>
      <w:r w:rsidRPr="003D33BE">
        <w:rPr>
          <w:rFonts w:ascii="Comic Sans MS" w:hAnsi="Comic Sans MS"/>
          <w:sz w:val="28"/>
          <w:szCs w:val="28"/>
          <w:u w:val="dash"/>
        </w:rPr>
        <w:t>La chromatine</w:t>
      </w:r>
    </w:p>
    <w:p w:rsidR="00BD429F" w:rsidRDefault="00BD429F" w:rsidP="00BD429F">
      <w:pPr>
        <w:pStyle w:val="Paragraphedeliste"/>
        <w:rPr>
          <w:rFonts w:ascii="Comic Sans MS" w:hAnsi="Comic Sans MS"/>
          <w:sz w:val="28"/>
          <w:szCs w:val="28"/>
        </w:rPr>
      </w:pPr>
      <w:r>
        <w:rPr>
          <w:rFonts w:ascii="Comic Sans MS" w:hAnsi="Comic Sans MS"/>
          <w:sz w:val="28"/>
          <w:szCs w:val="28"/>
        </w:rPr>
        <w:t>La chromatine se loge dans le nucléoplasme. Elle forme des amas irréguliers riches en ADN. Lors de la division cellulaire la chromatine s’individualise en long filament pour former des chromosomes à deux chromatides. L’ensemble des chromosomes forment le caryotype. Chez l’espèce humaine il y a 46 chromosomes ou 23 paires. Sur les chromosomes se trouvent des gènes qui représentent les caractères héréditaires.</w:t>
      </w:r>
    </w:p>
    <w:p w:rsidR="00BD429F" w:rsidRPr="003D33BE" w:rsidRDefault="00BD429F" w:rsidP="00BD429F">
      <w:pPr>
        <w:pStyle w:val="Paragraphedeliste"/>
        <w:numPr>
          <w:ilvl w:val="0"/>
          <w:numId w:val="5"/>
        </w:numPr>
        <w:rPr>
          <w:rFonts w:ascii="Comic Sans MS" w:hAnsi="Comic Sans MS"/>
          <w:sz w:val="28"/>
          <w:szCs w:val="28"/>
          <w:u w:val="dash"/>
        </w:rPr>
      </w:pPr>
      <w:r w:rsidRPr="003D33BE">
        <w:rPr>
          <w:rFonts w:ascii="Comic Sans MS" w:hAnsi="Comic Sans MS"/>
          <w:sz w:val="28"/>
          <w:szCs w:val="28"/>
          <w:u w:val="dash"/>
        </w:rPr>
        <w:t>Rôles du noyau</w:t>
      </w:r>
    </w:p>
    <w:p w:rsidR="00BD429F" w:rsidRDefault="00BD429F" w:rsidP="00BD429F">
      <w:pPr>
        <w:pStyle w:val="Paragraphedeliste"/>
        <w:rPr>
          <w:rFonts w:ascii="Comic Sans MS" w:hAnsi="Comic Sans MS"/>
          <w:sz w:val="28"/>
          <w:szCs w:val="28"/>
        </w:rPr>
      </w:pPr>
      <w:r>
        <w:rPr>
          <w:rFonts w:ascii="Comic Sans MS" w:hAnsi="Comic Sans MS"/>
          <w:sz w:val="28"/>
          <w:szCs w:val="28"/>
        </w:rPr>
        <w:t>L’ADN au sein du noyau apporte le programme génétique de la cellule. Le noyau est donc indispensable à la vie cellulaire car il joue un rôle fondamental dans la synthèse de la matière vivante, dans la division cellulaire et dans le mécanisme de l’hérédité.</w:t>
      </w:r>
    </w:p>
    <w:p w:rsidR="00BD429F" w:rsidRDefault="00BD429F" w:rsidP="00BD429F">
      <w:pPr>
        <w:pStyle w:val="Paragraphedeliste"/>
        <w:rPr>
          <w:rFonts w:ascii="Comic Sans MS" w:hAnsi="Comic Sans MS"/>
          <w:sz w:val="28"/>
          <w:szCs w:val="28"/>
        </w:rPr>
      </w:pPr>
    </w:p>
    <w:p w:rsidR="00BD429F" w:rsidRPr="00BD429F" w:rsidRDefault="00BD429F" w:rsidP="00BD429F">
      <w:pPr>
        <w:pStyle w:val="Paragraphedeliste"/>
        <w:rPr>
          <w:rFonts w:ascii="Comic Sans MS" w:hAnsi="Comic Sans MS"/>
          <w:sz w:val="28"/>
          <w:szCs w:val="28"/>
        </w:rPr>
      </w:pPr>
    </w:p>
    <w:p w:rsidR="00CB524A" w:rsidRDefault="00CB524A" w:rsidP="00CB524A">
      <w:pPr>
        <w:pStyle w:val="Paragraphedeliste"/>
        <w:ind w:left="1065"/>
        <w:rPr>
          <w:rFonts w:ascii="Comic Sans MS" w:hAnsi="Comic Sans MS"/>
          <w:sz w:val="28"/>
          <w:szCs w:val="28"/>
        </w:rPr>
      </w:pPr>
    </w:p>
    <w:p w:rsidR="000B72CA" w:rsidRPr="000B72CA" w:rsidRDefault="000B72CA" w:rsidP="000B72CA">
      <w:pPr>
        <w:rPr>
          <w:rFonts w:ascii="Comic Sans MS" w:hAnsi="Comic Sans MS"/>
          <w:sz w:val="28"/>
          <w:szCs w:val="28"/>
        </w:rPr>
      </w:pPr>
      <w:bookmarkStart w:id="0" w:name="_GoBack"/>
      <w:bookmarkEnd w:id="0"/>
    </w:p>
    <w:sectPr w:rsidR="000B72CA" w:rsidRPr="000B72CA" w:rsidSect="00B008C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8535D"/>
    <w:multiLevelType w:val="hybridMultilevel"/>
    <w:tmpl w:val="CE5647E2"/>
    <w:lvl w:ilvl="0" w:tplc="040C0001">
      <w:start w:val="1"/>
      <w:numFmt w:val="bullet"/>
      <w:lvlText w:val=""/>
      <w:lvlJc w:val="left"/>
      <w:pPr>
        <w:ind w:left="804" w:hanging="360"/>
      </w:pPr>
      <w:rPr>
        <w:rFonts w:ascii="Symbol" w:hAnsi="Symbol" w:hint="default"/>
      </w:rPr>
    </w:lvl>
    <w:lvl w:ilvl="1" w:tplc="040C0003" w:tentative="1">
      <w:start w:val="1"/>
      <w:numFmt w:val="bullet"/>
      <w:lvlText w:val="o"/>
      <w:lvlJc w:val="left"/>
      <w:pPr>
        <w:ind w:left="1524" w:hanging="360"/>
      </w:pPr>
      <w:rPr>
        <w:rFonts w:ascii="Courier New" w:hAnsi="Courier New" w:cs="Courier New" w:hint="default"/>
      </w:rPr>
    </w:lvl>
    <w:lvl w:ilvl="2" w:tplc="040C0005" w:tentative="1">
      <w:start w:val="1"/>
      <w:numFmt w:val="bullet"/>
      <w:lvlText w:val=""/>
      <w:lvlJc w:val="left"/>
      <w:pPr>
        <w:ind w:left="2244" w:hanging="360"/>
      </w:pPr>
      <w:rPr>
        <w:rFonts w:ascii="Wingdings" w:hAnsi="Wingdings" w:hint="default"/>
      </w:rPr>
    </w:lvl>
    <w:lvl w:ilvl="3" w:tplc="040C0001" w:tentative="1">
      <w:start w:val="1"/>
      <w:numFmt w:val="bullet"/>
      <w:lvlText w:val=""/>
      <w:lvlJc w:val="left"/>
      <w:pPr>
        <w:ind w:left="2964" w:hanging="360"/>
      </w:pPr>
      <w:rPr>
        <w:rFonts w:ascii="Symbol" w:hAnsi="Symbol" w:hint="default"/>
      </w:rPr>
    </w:lvl>
    <w:lvl w:ilvl="4" w:tplc="040C0003" w:tentative="1">
      <w:start w:val="1"/>
      <w:numFmt w:val="bullet"/>
      <w:lvlText w:val="o"/>
      <w:lvlJc w:val="left"/>
      <w:pPr>
        <w:ind w:left="3684" w:hanging="360"/>
      </w:pPr>
      <w:rPr>
        <w:rFonts w:ascii="Courier New" w:hAnsi="Courier New" w:cs="Courier New" w:hint="default"/>
      </w:rPr>
    </w:lvl>
    <w:lvl w:ilvl="5" w:tplc="040C0005" w:tentative="1">
      <w:start w:val="1"/>
      <w:numFmt w:val="bullet"/>
      <w:lvlText w:val=""/>
      <w:lvlJc w:val="left"/>
      <w:pPr>
        <w:ind w:left="4404" w:hanging="360"/>
      </w:pPr>
      <w:rPr>
        <w:rFonts w:ascii="Wingdings" w:hAnsi="Wingdings" w:hint="default"/>
      </w:rPr>
    </w:lvl>
    <w:lvl w:ilvl="6" w:tplc="040C0001" w:tentative="1">
      <w:start w:val="1"/>
      <w:numFmt w:val="bullet"/>
      <w:lvlText w:val=""/>
      <w:lvlJc w:val="left"/>
      <w:pPr>
        <w:ind w:left="5124" w:hanging="360"/>
      </w:pPr>
      <w:rPr>
        <w:rFonts w:ascii="Symbol" w:hAnsi="Symbol" w:hint="default"/>
      </w:rPr>
    </w:lvl>
    <w:lvl w:ilvl="7" w:tplc="040C0003" w:tentative="1">
      <w:start w:val="1"/>
      <w:numFmt w:val="bullet"/>
      <w:lvlText w:val="o"/>
      <w:lvlJc w:val="left"/>
      <w:pPr>
        <w:ind w:left="5844" w:hanging="360"/>
      </w:pPr>
      <w:rPr>
        <w:rFonts w:ascii="Courier New" w:hAnsi="Courier New" w:cs="Courier New" w:hint="default"/>
      </w:rPr>
    </w:lvl>
    <w:lvl w:ilvl="8" w:tplc="040C0005" w:tentative="1">
      <w:start w:val="1"/>
      <w:numFmt w:val="bullet"/>
      <w:lvlText w:val=""/>
      <w:lvlJc w:val="left"/>
      <w:pPr>
        <w:ind w:left="6564" w:hanging="360"/>
      </w:pPr>
      <w:rPr>
        <w:rFonts w:ascii="Wingdings" w:hAnsi="Wingdings" w:hint="default"/>
      </w:rPr>
    </w:lvl>
  </w:abstractNum>
  <w:abstractNum w:abstractNumId="1">
    <w:nsid w:val="097C0455"/>
    <w:multiLevelType w:val="hybridMultilevel"/>
    <w:tmpl w:val="4DBCAEE6"/>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0D8850E1"/>
    <w:multiLevelType w:val="hybridMultilevel"/>
    <w:tmpl w:val="334EB3DC"/>
    <w:lvl w:ilvl="0" w:tplc="1CA65F2A">
      <w:numFmt w:val="bullet"/>
      <w:lvlText w:val="-"/>
      <w:lvlJc w:val="left"/>
      <w:pPr>
        <w:ind w:left="4605" w:hanging="360"/>
      </w:pPr>
      <w:rPr>
        <w:rFonts w:ascii="Comic Sans MS" w:eastAsiaTheme="minorHAnsi" w:hAnsi="Comic Sans MS" w:cstheme="minorBidi" w:hint="default"/>
      </w:rPr>
    </w:lvl>
    <w:lvl w:ilvl="1" w:tplc="040C0003" w:tentative="1">
      <w:start w:val="1"/>
      <w:numFmt w:val="bullet"/>
      <w:lvlText w:val="o"/>
      <w:lvlJc w:val="left"/>
      <w:pPr>
        <w:ind w:left="5325" w:hanging="360"/>
      </w:pPr>
      <w:rPr>
        <w:rFonts w:ascii="Courier New" w:hAnsi="Courier New" w:cs="Courier New" w:hint="default"/>
      </w:rPr>
    </w:lvl>
    <w:lvl w:ilvl="2" w:tplc="040C0005" w:tentative="1">
      <w:start w:val="1"/>
      <w:numFmt w:val="bullet"/>
      <w:lvlText w:val=""/>
      <w:lvlJc w:val="left"/>
      <w:pPr>
        <w:ind w:left="6045" w:hanging="360"/>
      </w:pPr>
      <w:rPr>
        <w:rFonts w:ascii="Wingdings" w:hAnsi="Wingdings" w:hint="default"/>
      </w:rPr>
    </w:lvl>
    <w:lvl w:ilvl="3" w:tplc="040C0001" w:tentative="1">
      <w:start w:val="1"/>
      <w:numFmt w:val="bullet"/>
      <w:lvlText w:val=""/>
      <w:lvlJc w:val="left"/>
      <w:pPr>
        <w:ind w:left="6765" w:hanging="360"/>
      </w:pPr>
      <w:rPr>
        <w:rFonts w:ascii="Symbol" w:hAnsi="Symbol" w:hint="default"/>
      </w:rPr>
    </w:lvl>
    <w:lvl w:ilvl="4" w:tplc="040C0003" w:tentative="1">
      <w:start w:val="1"/>
      <w:numFmt w:val="bullet"/>
      <w:lvlText w:val="o"/>
      <w:lvlJc w:val="left"/>
      <w:pPr>
        <w:ind w:left="7485" w:hanging="360"/>
      </w:pPr>
      <w:rPr>
        <w:rFonts w:ascii="Courier New" w:hAnsi="Courier New" w:cs="Courier New" w:hint="default"/>
      </w:rPr>
    </w:lvl>
    <w:lvl w:ilvl="5" w:tplc="040C0005" w:tentative="1">
      <w:start w:val="1"/>
      <w:numFmt w:val="bullet"/>
      <w:lvlText w:val=""/>
      <w:lvlJc w:val="left"/>
      <w:pPr>
        <w:ind w:left="8205" w:hanging="360"/>
      </w:pPr>
      <w:rPr>
        <w:rFonts w:ascii="Wingdings" w:hAnsi="Wingdings" w:hint="default"/>
      </w:rPr>
    </w:lvl>
    <w:lvl w:ilvl="6" w:tplc="040C0001" w:tentative="1">
      <w:start w:val="1"/>
      <w:numFmt w:val="bullet"/>
      <w:lvlText w:val=""/>
      <w:lvlJc w:val="left"/>
      <w:pPr>
        <w:ind w:left="8925" w:hanging="360"/>
      </w:pPr>
      <w:rPr>
        <w:rFonts w:ascii="Symbol" w:hAnsi="Symbol" w:hint="default"/>
      </w:rPr>
    </w:lvl>
    <w:lvl w:ilvl="7" w:tplc="040C0003" w:tentative="1">
      <w:start w:val="1"/>
      <w:numFmt w:val="bullet"/>
      <w:lvlText w:val="o"/>
      <w:lvlJc w:val="left"/>
      <w:pPr>
        <w:ind w:left="9645" w:hanging="360"/>
      </w:pPr>
      <w:rPr>
        <w:rFonts w:ascii="Courier New" w:hAnsi="Courier New" w:cs="Courier New" w:hint="default"/>
      </w:rPr>
    </w:lvl>
    <w:lvl w:ilvl="8" w:tplc="040C0005" w:tentative="1">
      <w:start w:val="1"/>
      <w:numFmt w:val="bullet"/>
      <w:lvlText w:val=""/>
      <w:lvlJc w:val="left"/>
      <w:pPr>
        <w:ind w:left="10365" w:hanging="360"/>
      </w:pPr>
      <w:rPr>
        <w:rFonts w:ascii="Wingdings" w:hAnsi="Wingdings" w:hint="default"/>
      </w:rPr>
    </w:lvl>
  </w:abstractNum>
  <w:abstractNum w:abstractNumId="3">
    <w:nsid w:val="20D11A73"/>
    <w:multiLevelType w:val="hybridMultilevel"/>
    <w:tmpl w:val="408834DC"/>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63822E0C"/>
    <w:multiLevelType w:val="hybridMultilevel"/>
    <w:tmpl w:val="DAB85E62"/>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6F444D11"/>
    <w:multiLevelType w:val="hybridMultilevel"/>
    <w:tmpl w:val="30C2E316"/>
    <w:lvl w:ilvl="0" w:tplc="04E664D8">
      <w:numFmt w:val="bullet"/>
      <w:lvlText w:val=""/>
      <w:lvlJc w:val="left"/>
      <w:pPr>
        <w:ind w:left="1065" w:hanging="360"/>
      </w:pPr>
      <w:rPr>
        <w:rFonts w:ascii="Symbol" w:eastAsiaTheme="minorHAnsi" w:hAnsi="Symbol" w:cstheme="minorBidi" w:hint="default"/>
      </w:rPr>
    </w:lvl>
    <w:lvl w:ilvl="1" w:tplc="040C0003" w:tentative="1">
      <w:start w:val="1"/>
      <w:numFmt w:val="bullet"/>
      <w:lvlText w:val="o"/>
      <w:lvlJc w:val="left"/>
      <w:pPr>
        <w:ind w:left="1785" w:hanging="360"/>
      </w:pPr>
      <w:rPr>
        <w:rFonts w:ascii="Courier New" w:hAnsi="Courier New" w:cs="Courier New" w:hint="default"/>
      </w:rPr>
    </w:lvl>
    <w:lvl w:ilvl="2" w:tplc="040C0005" w:tentative="1">
      <w:start w:val="1"/>
      <w:numFmt w:val="bullet"/>
      <w:lvlText w:val=""/>
      <w:lvlJc w:val="left"/>
      <w:pPr>
        <w:ind w:left="2505" w:hanging="360"/>
      </w:pPr>
      <w:rPr>
        <w:rFonts w:ascii="Wingdings" w:hAnsi="Wingdings" w:hint="default"/>
      </w:rPr>
    </w:lvl>
    <w:lvl w:ilvl="3" w:tplc="040C0001" w:tentative="1">
      <w:start w:val="1"/>
      <w:numFmt w:val="bullet"/>
      <w:lvlText w:val=""/>
      <w:lvlJc w:val="left"/>
      <w:pPr>
        <w:ind w:left="3225" w:hanging="360"/>
      </w:pPr>
      <w:rPr>
        <w:rFonts w:ascii="Symbol" w:hAnsi="Symbol" w:hint="default"/>
      </w:rPr>
    </w:lvl>
    <w:lvl w:ilvl="4" w:tplc="040C0003" w:tentative="1">
      <w:start w:val="1"/>
      <w:numFmt w:val="bullet"/>
      <w:lvlText w:val="o"/>
      <w:lvlJc w:val="left"/>
      <w:pPr>
        <w:ind w:left="3945" w:hanging="360"/>
      </w:pPr>
      <w:rPr>
        <w:rFonts w:ascii="Courier New" w:hAnsi="Courier New" w:cs="Courier New" w:hint="default"/>
      </w:rPr>
    </w:lvl>
    <w:lvl w:ilvl="5" w:tplc="040C0005" w:tentative="1">
      <w:start w:val="1"/>
      <w:numFmt w:val="bullet"/>
      <w:lvlText w:val=""/>
      <w:lvlJc w:val="left"/>
      <w:pPr>
        <w:ind w:left="4665" w:hanging="360"/>
      </w:pPr>
      <w:rPr>
        <w:rFonts w:ascii="Wingdings" w:hAnsi="Wingdings" w:hint="default"/>
      </w:rPr>
    </w:lvl>
    <w:lvl w:ilvl="6" w:tplc="040C0001" w:tentative="1">
      <w:start w:val="1"/>
      <w:numFmt w:val="bullet"/>
      <w:lvlText w:val=""/>
      <w:lvlJc w:val="left"/>
      <w:pPr>
        <w:ind w:left="5385" w:hanging="360"/>
      </w:pPr>
      <w:rPr>
        <w:rFonts w:ascii="Symbol" w:hAnsi="Symbol" w:hint="default"/>
      </w:rPr>
    </w:lvl>
    <w:lvl w:ilvl="7" w:tplc="040C0003" w:tentative="1">
      <w:start w:val="1"/>
      <w:numFmt w:val="bullet"/>
      <w:lvlText w:val="o"/>
      <w:lvlJc w:val="left"/>
      <w:pPr>
        <w:ind w:left="6105" w:hanging="360"/>
      </w:pPr>
      <w:rPr>
        <w:rFonts w:ascii="Courier New" w:hAnsi="Courier New" w:cs="Courier New" w:hint="default"/>
      </w:rPr>
    </w:lvl>
    <w:lvl w:ilvl="8" w:tplc="040C0005" w:tentative="1">
      <w:start w:val="1"/>
      <w:numFmt w:val="bullet"/>
      <w:lvlText w:val=""/>
      <w:lvlJc w:val="left"/>
      <w:pPr>
        <w:ind w:left="6825" w:hanging="360"/>
      </w:pPr>
      <w:rPr>
        <w:rFonts w:ascii="Wingdings" w:hAnsi="Wingdings" w:hint="default"/>
      </w:rPr>
    </w:lvl>
  </w:abstractNum>
  <w:num w:numId="1">
    <w:abstractNumId w:val="2"/>
  </w:num>
  <w:num w:numId="2">
    <w:abstractNumId w:val="5"/>
  </w:num>
  <w:num w:numId="3">
    <w:abstractNumId w:val="4"/>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08C9"/>
    <w:rsid w:val="000652FF"/>
    <w:rsid w:val="000B72CA"/>
    <w:rsid w:val="00261092"/>
    <w:rsid w:val="0026557D"/>
    <w:rsid w:val="003B6F3D"/>
    <w:rsid w:val="003D33BE"/>
    <w:rsid w:val="004902EB"/>
    <w:rsid w:val="005C52FF"/>
    <w:rsid w:val="00646591"/>
    <w:rsid w:val="007A55B0"/>
    <w:rsid w:val="009E71DB"/>
    <w:rsid w:val="00AC01B1"/>
    <w:rsid w:val="00B008C9"/>
    <w:rsid w:val="00BD429F"/>
    <w:rsid w:val="00CB524A"/>
    <w:rsid w:val="00D8562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B008C9"/>
    <w:pPr>
      <w:ind w:left="720"/>
      <w:contextualSpacing/>
    </w:pPr>
  </w:style>
  <w:style w:type="paragraph" w:styleId="Textedebulles">
    <w:name w:val="Balloon Text"/>
    <w:basedOn w:val="Normal"/>
    <w:link w:val="TextedebullesCar"/>
    <w:uiPriority w:val="99"/>
    <w:semiHidden/>
    <w:unhideWhenUsed/>
    <w:rsid w:val="00CB524A"/>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CB524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B008C9"/>
    <w:pPr>
      <w:ind w:left="720"/>
      <w:contextualSpacing/>
    </w:pPr>
  </w:style>
  <w:style w:type="paragraph" w:styleId="Textedebulles">
    <w:name w:val="Balloon Text"/>
    <w:basedOn w:val="Normal"/>
    <w:link w:val="TextedebullesCar"/>
    <w:uiPriority w:val="99"/>
    <w:semiHidden/>
    <w:unhideWhenUsed/>
    <w:rsid w:val="00CB524A"/>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CB524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3613</TotalTime>
  <Pages>5</Pages>
  <Words>955</Words>
  <Characters>5254</Characters>
  <Application>Microsoft Office Word</Application>
  <DocSecurity>0</DocSecurity>
  <Lines>43</Lines>
  <Paragraphs>12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tifany</dc:creator>
  <cp:lastModifiedBy>tifany</cp:lastModifiedBy>
  <cp:revision>9</cp:revision>
  <dcterms:created xsi:type="dcterms:W3CDTF">2012-01-03T22:55:00Z</dcterms:created>
  <dcterms:modified xsi:type="dcterms:W3CDTF">2013-09-09T12:23:00Z</dcterms:modified>
</cp:coreProperties>
</file>