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C9A" w:rsidRDefault="00767B41" w:rsidP="00767B41">
      <w:pPr>
        <w:jc w:val="center"/>
        <w:rPr>
          <w:i/>
          <w:sz w:val="52"/>
          <w:u w:val="single"/>
        </w:rPr>
      </w:pPr>
      <w:r w:rsidRPr="00767B41">
        <w:rPr>
          <w:i/>
          <w:sz w:val="52"/>
          <w:u w:val="single"/>
        </w:rPr>
        <w:t>La Mélanogénèse</w:t>
      </w:r>
    </w:p>
    <w:p w:rsidR="00767B41" w:rsidRPr="00294273" w:rsidRDefault="00767B41" w:rsidP="00767B41">
      <w:pPr>
        <w:rPr>
          <w:sz w:val="36"/>
          <w:u w:val="thick" w:color="FF0000"/>
        </w:rPr>
      </w:pPr>
      <w:r w:rsidRPr="00294273">
        <w:rPr>
          <w:sz w:val="36"/>
          <w:u w:val="thick" w:color="FF0000"/>
        </w:rPr>
        <w:t>I Le mélanocyte</w:t>
      </w:r>
    </w:p>
    <w:p w:rsidR="00767B41" w:rsidRDefault="00767B41" w:rsidP="00767B41">
      <w:pPr>
        <w:rPr>
          <w:sz w:val="28"/>
        </w:rPr>
      </w:pPr>
      <w:r>
        <w:rPr>
          <w:sz w:val="28"/>
        </w:rPr>
        <w:t>Cette cellule représente 13% de la population cellulaire épidermique. Cette cellule n’a pas de mitose et la quantité de mélanocyte diminue après 40 ans. Le nombre de mélanocyte est le même quel que soit l’origine ethnique.</w:t>
      </w:r>
    </w:p>
    <w:p w:rsidR="00767B41" w:rsidRPr="00294273" w:rsidRDefault="00767B41" w:rsidP="00767B41">
      <w:pPr>
        <w:rPr>
          <w:sz w:val="36"/>
          <w:u w:val="thick" w:color="FF0000"/>
        </w:rPr>
      </w:pPr>
      <w:r w:rsidRPr="00294273">
        <w:rPr>
          <w:sz w:val="36"/>
          <w:u w:val="thick" w:color="FF0000"/>
        </w:rPr>
        <w:t>II La mélanine</w:t>
      </w:r>
    </w:p>
    <w:p w:rsidR="00767B41" w:rsidRDefault="00767B41" w:rsidP="00767B41">
      <w:pPr>
        <w:rPr>
          <w:sz w:val="28"/>
        </w:rPr>
      </w:pPr>
      <w:r>
        <w:rPr>
          <w:sz w:val="28"/>
        </w:rPr>
        <w:t>Il s’agît d’un pigment responsable de la couleur de la peau, des poils et de l’iris de l’œil. La mélanine est une protéine il en existe 2 catégories :</w:t>
      </w:r>
    </w:p>
    <w:p w:rsidR="00767B41" w:rsidRDefault="00767B41" w:rsidP="00767B41">
      <w:pPr>
        <w:pStyle w:val="Paragraphedeliste"/>
        <w:numPr>
          <w:ilvl w:val="0"/>
          <w:numId w:val="1"/>
        </w:numPr>
        <w:rPr>
          <w:sz w:val="28"/>
        </w:rPr>
      </w:pPr>
      <w:r w:rsidRPr="008C3EDD">
        <w:rPr>
          <w:sz w:val="28"/>
          <w:u w:val="dash"/>
        </w:rPr>
        <w:t xml:space="preserve">Les </w:t>
      </w:r>
      <w:proofErr w:type="spellStart"/>
      <w:r w:rsidRPr="008C3EDD">
        <w:rPr>
          <w:sz w:val="28"/>
          <w:u w:val="dash"/>
        </w:rPr>
        <w:t>Eumélanines</w:t>
      </w:r>
      <w:proofErr w:type="spellEnd"/>
      <w:r w:rsidRPr="008C3EDD">
        <w:rPr>
          <w:sz w:val="28"/>
          <w:u w:val="dash"/>
        </w:rPr>
        <w:t> </w:t>
      </w:r>
      <w:r>
        <w:rPr>
          <w:sz w:val="28"/>
        </w:rPr>
        <w:t>: Pigment brun/noir</w:t>
      </w:r>
    </w:p>
    <w:p w:rsidR="00767B41" w:rsidRDefault="00767B41" w:rsidP="00767B41">
      <w:pPr>
        <w:pStyle w:val="Paragraphedeliste"/>
        <w:numPr>
          <w:ilvl w:val="0"/>
          <w:numId w:val="1"/>
        </w:numPr>
        <w:rPr>
          <w:sz w:val="28"/>
        </w:rPr>
      </w:pPr>
      <w:r w:rsidRPr="008C3EDD">
        <w:rPr>
          <w:sz w:val="28"/>
          <w:u w:val="dash"/>
        </w:rPr>
        <w:t xml:space="preserve">Les </w:t>
      </w:r>
      <w:proofErr w:type="spellStart"/>
      <w:r w:rsidRPr="008C3EDD">
        <w:rPr>
          <w:sz w:val="28"/>
          <w:u w:val="dash"/>
        </w:rPr>
        <w:t>Phaéomélanine</w:t>
      </w:r>
      <w:r w:rsidR="00294273" w:rsidRPr="008C3EDD">
        <w:rPr>
          <w:sz w:val="28"/>
          <w:u w:val="dash"/>
        </w:rPr>
        <w:t>s</w:t>
      </w:r>
      <w:proofErr w:type="spellEnd"/>
      <w:r>
        <w:rPr>
          <w:sz w:val="28"/>
        </w:rPr>
        <w:t> : Pigment Jaune/rouge</w:t>
      </w:r>
    </w:p>
    <w:p w:rsidR="00767B41" w:rsidRDefault="00767B41" w:rsidP="00767B41">
      <w:pPr>
        <w:rPr>
          <w:sz w:val="28"/>
        </w:rPr>
      </w:pPr>
      <w:r>
        <w:rPr>
          <w:sz w:val="28"/>
        </w:rPr>
        <w:t>Ces 2 types de mélanine sont sécrétés chez tous les individus mais dans des quantités variable selon l’origine génétique ce qui explique les diversités infinies de coloration.</w:t>
      </w:r>
    </w:p>
    <w:p w:rsidR="00767B41" w:rsidRDefault="00767B41" w:rsidP="00767B41">
      <w:pPr>
        <w:rPr>
          <w:sz w:val="28"/>
        </w:rPr>
      </w:pPr>
      <w:r>
        <w:rPr>
          <w:sz w:val="28"/>
        </w:rPr>
        <w:t>Les mélanines sont sécrétées dans les mélanocytes au sein des mélanosomes (Vacuole).</w:t>
      </w:r>
    </w:p>
    <w:p w:rsidR="00767B41" w:rsidRDefault="00767B41" w:rsidP="00767B41">
      <w:pPr>
        <w:rPr>
          <w:sz w:val="28"/>
        </w:rPr>
      </w:pPr>
      <w:r w:rsidRPr="00767B41">
        <w:rPr>
          <w:b/>
          <w:sz w:val="28"/>
          <w:u w:val="single"/>
        </w:rPr>
        <w:t>Remarque</w:t>
      </w:r>
      <w:r>
        <w:rPr>
          <w:b/>
          <w:sz w:val="28"/>
          <w:u w:val="single"/>
        </w:rPr>
        <w:t> :</w:t>
      </w:r>
      <w:r>
        <w:rPr>
          <w:sz w:val="28"/>
        </w:rPr>
        <w:t xml:space="preserve"> La couleur de la peau dépend de 3 facteurs :</w:t>
      </w:r>
    </w:p>
    <w:p w:rsidR="00767B41" w:rsidRDefault="00767B41" w:rsidP="00767B41">
      <w:pPr>
        <w:pStyle w:val="Paragraphedeliste"/>
        <w:numPr>
          <w:ilvl w:val="0"/>
          <w:numId w:val="2"/>
        </w:numPr>
        <w:rPr>
          <w:sz w:val="28"/>
        </w:rPr>
      </w:pPr>
      <w:r>
        <w:rPr>
          <w:sz w:val="28"/>
        </w:rPr>
        <w:t>La mélanine fabriquée (facteur le plus important)</w:t>
      </w:r>
    </w:p>
    <w:p w:rsidR="00767B41" w:rsidRDefault="00767B41" w:rsidP="00767B41">
      <w:pPr>
        <w:pStyle w:val="Paragraphedeliste"/>
        <w:numPr>
          <w:ilvl w:val="0"/>
          <w:numId w:val="2"/>
        </w:numPr>
        <w:rPr>
          <w:sz w:val="28"/>
        </w:rPr>
      </w:pPr>
      <w:r>
        <w:rPr>
          <w:sz w:val="28"/>
        </w:rPr>
        <w:t>L’hémoglobine (pigment responsable de la coloration du sang)</w:t>
      </w:r>
    </w:p>
    <w:p w:rsidR="00767B41" w:rsidRDefault="00767B41" w:rsidP="00767B41">
      <w:pPr>
        <w:pStyle w:val="Paragraphedeliste"/>
        <w:numPr>
          <w:ilvl w:val="0"/>
          <w:numId w:val="2"/>
        </w:numPr>
        <w:rPr>
          <w:sz w:val="28"/>
        </w:rPr>
      </w:pPr>
      <w:r>
        <w:rPr>
          <w:sz w:val="28"/>
        </w:rPr>
        <w:t>Certains aliments tels que les épices, les  carottes…</w:t>
      </w:r>
    </w:p>
    <w:p w:rsidR="00767B41" w:rsidRDefault="00767B41" w:rsidP="00767B41">
      <w:pPr>
        <w:rPr>
          <w:sz w:val="28"/>
        </w:rPr>
      </w:pPr>
      <w:r w:rsidRPr="008C3EDD">
        <w:rPr>
          <w:sz w:val="28"/>
          <w:u w:val="dash"/>
        </w:rPr>
        <w:t>La mélanogénèse :</w:t>
      </w:r>
      <w:r>
        <w:rPr>
          <w:sz w:val="28"/>
        </w:rPr>
        <w:t xml:space="preserve"> c’est le processus de fabrication et de distribution des mélanines dans l’épiderme.</w:t>
      </w:r>
    </w:p>
    <w:p w:rsidR="00767B41" w:rsidRDefault="00767B41" w:rsidP="00767B41">
      <w:pPr>
        <w:rPr>
          <w:sz w:val="28"/>
        </w:rPr>
      </w:pPr>
      <w:r>
        <w:rPr>
          <w:sz w:val="28"/>
        </w:rPr>
        <w:t xml:space="preserve">Dans un premier temps le mélanocyte va récupérer </w:t>
      </w:r>
      <w:r w:rsidR="008C3EDD">
        <w:rPr>
          <w:sz w:val="28"/>
        </w:rPr>
        <w:t>tous</w:t>
      </w:r>
      <w:r>
        <w:rPr>
          <w:sz w:val="28"/>
        </w:rPr>
        <w:t xml:space="preserve"> les éléments dont il a besoin pour fabr</w:t>
      </w:r>
      <w:r w:rsidR="00821F4E">
        <w:rPr>
          <w:sz w:val="28"/>
        </w:rPr>
        <w:t>iquer la mélanine :</w:t>
      </w:r>
    </w:p>
    <w:p w:rsidR="00821F4E" w:rsidRDefault="00821F4E" w:rsidP="00821F4E">
      <w:pPr>
        <w:pStyle w:val="Paragraphedeliste"/>
        <w:numPr>
          <w:ilvl w:val="0"/>
          <w:numId w:val="1"/>
        </w:numPr>
        <w:rPr>
          <w:sz w:val="28"/>
        </w:rPr>
      </w:pPr>
      <w:r>
        <w:rPr>
          <w:sz w:val="28"/>
        </w:rPr>
        <w:t>Il récupère la tyrosine (acide aminé) par voie sanguine.</w:t>
      </w:r>
    </w:p>
    <w:p w:rsidR="00821F4E" w:rsidRDefault="00821F4E" w:rsidP="00821F4E">
      <w:pPr>
        <w:pStyle w:val="Paragraphedeliste"/>
        <w:numPr>
          <w:ilvl w:val="0"/>
          <w:numId w:val="1"/>
        </w:numPr>
        <w:rPr>
          <w:sz w:val="28"/>
        </w:rPr>
      </w:pPr>
      <w:r>
        <w:rPr>
          <w:sz w:val="28"/>
        </w:rPr>
        <w:t>Il fabrique la tyrosinase (enzyme) grâce aux réticulums endoplasmique rugueux.</w:t>
      </w:r>
    </w:p>
    <w:p w:rsidR="00821F4E" w:rsidRDefault="00821F4E" w:rsidP="00821F4E">
      <w:pPr>
        <w:pStyle w:val="Paragraphedeliste"/>
        <w:numPr>
          <w:ilvl w:val="0"/>
          <w:numId w:val="1"/>
        </w:numPr>
        <w:rPr>
          <w:sz w:val="28"/>
        </w:rPr>
      </w:pPr>
      <w:r>
        <w:rPr>
          <w:sz w:val="28"/>
        </w:rPr>
        <w:t>Il forme les mélanosomes grâce à l’appareil de Golgi.</w:t>
      </w:r>
    </w:p>
    <w:p w:rsidR="00821F4E" w:rsidRDefault="00821F4E" w:rsidP="00CB30A4">
      <w:pPr>
        <w:rPr>
          <w:sz w:val="28"/>
        </w:rPr>
      </w:pPr>
      <w:r>
        <w:rPr>
          <w:sz w:val="28"/>
        </w:rPr>
        <w:lastRenderedPageBreak/>
        <w:t xml:space="preserve">Le mélanocyte met en contact la tyrosine avec la tyrosinase au sein d’un mélanosome. Ce mélange n’est possible que s’il y a présence de l’ion cuivre (Cu2+) et d’oxygène (O2). Il y a alors formation de D.O.P.A (dihydroxyphénylalanine). Cette D.O.P.A. commence son ascension dans </w:t>
      </w:r>
      <w:proofErr w:type="gramStart"/>
      <w:r>
        <w:rPr>
          <w:sz w:val="28"/>
        </w:rPr>
        <w:t>le</w:t>
      </w:r>
      <w:proofErr w:type="gramEnd"/>
      <w:r>
        <w:rPr>
          <w:sz w:val="28"/>
        </w:rPr>
        <w:t xml:space="preserve"> dendrite, évolue et prend le nom de dopaquinone. Cette dopaquinone évolue encore pour former la mélanine, cette évolution fait migrer les mélanosomes jusqu’au bout des dendrites. La mélanine correspond au mélange des deux pigments (eumélanine et phaéomélanine). Enfin le phénomène de mélanogénèse se terminera par une distribution des mélanosomes aux kératinocytes par les phénomènes d’exocytoses et d’endocytoses. Le pigment montera en surface grâce au processus de kératinisation.</w:t>
      </w:r>
    </w:p>
    <w:p w:rsidR="00CB30A4" w:rsidRDefault="00CB30A4" w:rsidP="00CB30A4">
      <w:pPr>
        <w:rPr>
          <w:b/>
          <w:sz w:val="28"/>
          <w:u w:val="single"/>
        </w:rPr>
      </w:pPr>
      <w:r w:rsidRPr="00CB30A4">
        <w:rPr>
          <w:b/>
          <w:sz w:val="28"/>
          <w:u w:val="single"/>
        </w:rPr>
        <w:t xml:space="preserve">Remarque : </w:t>
      </w:r>
      <w:r>
        <w:rPr>
          <w:b/>
          <w:sz w:val="28"/>
          <w:u w:val="single"/>
        </w:rPr>
        <w:t xml:space="preserve"> </w:t>
      </w:r>
    </w:p>
    <w:p w:rsidR="00CB30A4" w:rsidRDefault="00CB30A4" w:rsidP="00CB30A4">
      <w:pPr>
        <w:pStyle w:val="Paragraphedeliste"/>
        <w:numPr>
          <w:ilvl w:val="0"/>
          <w:numId w:val="2"/>
        </w:numPr>
        <w:rPr>
          <w:sz w:val="28"/>
        </w:rPr>
      </w:pPr>
      <w:r>
        <w:rPr>
          <w:sz w:val="28"/>
        </w:rPr>
        <w:t>Un mélanocyte est capable de colorer 36 kératinocytes voisins. C’est ce que l’on appelle l’unité épidermique de mélanisation (UEM).</w:t>
      </w:r>
    </w:p>
    <w:p w:rsidR="00CB30A4" w:rsidRDefault="00CB30A4" w:rsidP="00CB30A4">
      <w:pPr>
        <w:pStyle w:val="Paragraphedeliste"/>
        <w:numPr>
          <w:ilvl w:val="0"/>
          <w:numId w:val="2"/>
        </w:numPr>
        <w:rPr>
          <w:sz w:val="28"/>
        </w:rPr>
      </w:pPr>
      <w:r>
        <w:rPr>
          <w:sz w:val="28"/>
        </w:rPr>
        <w:t>Chez les sujets blancs les mélanosomes se désintègrent progressivement au cours de leur ascension dans l’épiderme alors que chez les sujets noirs ils sont présents de façon intacte jusque dans les couches superficielles.</w:t>
      </w:r>
    </w:p>
    <w:p w:rsidR="00CB30A4" w:rsidRPr="00294273" w:rsidRDefault="00CB30A4" w:rsidP="00CB30A4">
      <w:pPr>
        <w:rPr>
          <w:sz w:val="36"/>
          <w:u w:val="thick" w:color="FF0000"/>
        </w:rPr>
      </w:pPr>
      <w:r w:rsidRPr="00294273">
        <w:rPr>
          <w:sz w:val="36"/>
          <w:u w:val="thick" w:color="FF0000"/>
        </w:rPr>
        <w:t>III Les facteurs influençant la mélanogénèse.</w:t>
      </w:r>
    </w:p>
    <w:p w:rsidR="00CB30A4" w:rsidRDefault="00CB30A4" w:rsidP="00CB30A4">
      <w:pPr>
        <w:rPr>
          <w:sz w:val="28"/>
        </w:rPr>
      </w:pPr>
      <w:r>
        <w:rPr>
          <w:sz w:val="28"/>
        </w:rPr>
        <w:t>Les facteurs influençant la pigmentation sont :</w:t>
      </w:r>
    </w:p>
    <w:p w:rsidR="00CB30A4" w:rsidRDefault="00CB30A4" w:rsidP="00CB30A4">
      <w:pPr>
        <w:pStyle w:val="Paragraphedeliste"/>
        <w:numPr>
          <w:ilvl w:val="0"/>
          <w:numId w:val="1"/>
        </w:numPr>
        <w:rPr>
          <w:sz w:val="28"/>
        </w:rPr>
      </w:pPr>
      <w:r>
        <w:rPr>
          <w:sz w:val="28"/>
        </w:rPr>
        <w:t xml:space="preserve">Un facteur génétique ; en effet le nombre de mélanocyte est identique chez tous les individus cependant la qualité de la mélanine est différente selon l’origine ethnique </w:t>
      </w:r>
    </w:p>
    <w:p w:rsidR="00CB30A4" w:rsidRDefault="00CB30A4" w:rsidP="00CB30A4">
      <w:pPr>
        <w:pStyle w:val="Paragraphedeliste"/>
        <w:numPr>
          <w:ilvl w:val="0"/>
          <w:numId w:val="1"/>
        </w:numPr>
        <w:rPr>
          <w:sz w:val="28"/>
        </w:rPr>
      </w:pPr>
      <w:r>
        <w:rPr>
          <w:sz w:val="28"/>
        </w:rPr>
        <w:t>Les radiations solaires ; l’action des UV sur la peau augmente le nombre et la taille des mélanosomes favorisant ainsi la formation de mélanine de plus l’activité cellulaire est augmentée.</w:t>
      </w:r>
    </w:p>
    <w:p w:rsidR="0007496B" w:rsidRPr="00294273" w:rsidRDefault="00CB30A4" w:rsidP="00294273">
      <w:pPr>
        <w:pStyle w:val="Paragraphedeliste"/>
        <w:numPr>
          <w:ilvl w:val="0"/>
          <w:numId w:val="1"/>
        </w:numPr>
        <w:rPr>
          <w:sz w:val="28"/>
        </w:rPr>
      </w:pPr>
      <w:r>
        <w:rPr>
          <w:sz w:val="28"/>
        </w:rPr>
        <w:t xml:space="preserve">Des facteurs nerveux et hormonaux ; </w:t>
      </w:r>
      <w:r w:rsidR="0007496B">
        <w:rPr>
          <w:sz w:val="28"/>
        </w:rPr>
        <w:t>les hormones influencent la pigmentation en particuliers les hormones sexuelles.</w:t>
      </w:r>
    </w:p>
    <w:p w:rsidR="00821F4E" w:rsidRPr="00294273" w:rsidRDefault="0007496B" w:rsidP="0007496B">
      <w:pPr>
        <w:rPr>
          <w:sz w:val="36"/>
          <w:u w:val="thick" w:color="FF0000"/>
        </w:rPr>
      </w:pPr>
      <w:r w:rsidRPr="00294273">
        <w:rPr>
          <w:sz w:val="36"/>
          <w:u w:val="thick" w:color="FF0000"/>
        </w:rPr>
        <w:t xml:space="preserve">IV Les </w:t>
      </w:r>
      <w:r w:rsidR="00294273" w:rsidRPr="00294273">
        <w:rPr>
          <w:sz w:val="36"/>
          <w:u w:val="thick" w:color="FF0000"/>
        </w:rPr>
        <w:t>rôles</w:t>
      </w:r>
      <w:r w:rsidRPr="00294273">
        <w:rPr>
          <w:sz w:val="36"/>
          <w:u w:val="thick" w:color="FF0000"/>
        </w:rPr>
        <w:t xml:space="preserve"> de la mélanogénèse</w:t>
      </w:r>
    </w:p>
    <w:p w:rsidR="00294273" w:rsidRDefault="0007496B" w:rsidP="0007496B">
      <w:pPr>
        <w:rPr>
          <w:sz w:val="28"/>
        </w:rPr>
      </w:pPr>
      <w:r>
        <w:rPr>
          <w:sz w:val="28"/>
        </w:rPr>
        <w:t>C’est principalement un rôle de protection contre les UV. En effet l’augmentation de la quantité de mélanine permet de protéger les organes sous-jacents de la pénétration du rayonnement.</w:t>
      </w:r>
    </w:p>
    <w:p w:rsidR="0007496B" w:rsidRPr="00294273" w:rsidRDefault="0007496B" w:rsidP="0007496B">
      <w:pPr>
        <w:rPr>
          <w:sz w:val="28"/>
          <w:u w:val="thick" w:color="FF0000"/>
        </w:rPr>
      </w:pPr>
      <w:r w:rsidRPr="00294273">
        <w:rPr>
          <w:sz w:val="36"/>
          <w:u w:val="thick" w:color="FF0000"/>
        </w:rPr>
        <w:lastRenderedPageBreak/>
        <w:t>V Les anomalies cutanées liées à la mélanogénèse.</w:t>
      </w:r>
    </w:p>
    <w:p w:rsidR="0007496B" w:rsidRDefault="0007496B" w:rsidP="0007496B">
      <w:pPr>
        <w:rPr>
          <w:sz w:val="28"/>
        </w:rPr>
      </w:pPr>
      <w:r>
        <w:rPr>
          <w:sz w:val="28"/>
        </w:rPr>
        <w:t>Les dyschromies (modification de couleurs) sont des anomalies de la teinte normale de la peau :</w:t>
      </w:r>
    </w:p>
    <w:p w:rsidR="0007496B" w:rsidRDefault="0007496B" w:rsidP="0007496B">
      <w:pPr>
        <w:pStyle w:val="Paragraphedeliste"/>
        <w:numPr>
          <w:ilvl w:val="0"/>
          <w:numId w:val="2"/>
        </w:numPr>
        <w:rPr>
          <w:sz w:val="28"/>
        </w:rPr>
      </w:pPr>
      <w:r>
        <w:rPr>
          <w:sz w:val="28"/>
        </w:rPr>
        <w:t>Soit il y a un excès de pigment qui se manifestera par une tache brune : c’est une Hyperchromie</w:t>
      </w:r>
    </w:p>
    <w:p w:rsidR="0007496B" w:rsidRPr="0007496B" w:rsidRDefault="0007496B" w:rsidP="0007496B">
      <w:pPr>
        <w:pStyle w:val="Paragraphedeliste"/>
        <w:numPr>
          <w:ilvl w:val="0"/>
          <w:numId w:val="2"/>
        </w:numPr>
        <w:rPr>
          <w:sz w:val="28"/>
        </w:rPr>
      </w:pPr>
      <w:r>
        <w:rPr>
          <w:sz w:val="28"/>
        </w:rPr>
        <w:t>Soit il y a un default de pigment qui se manifestera par une table blanche : C’est une hypochromie (Manque de pigment) ou une Achromie (absence de pigment)</w:t>
      </w:r>
    </w:p>
    <w:p w:rsidR="00767B41" w:rsidRPr="00767B41" w:rsidRDefault="00294273" w:rsidP="00767B41">
      <w:pPr>
        <w:rPr>
          <w:sz w:val="28"/>
        </w:rPr>
      </w:pPr>
      <w:r>
        <w:rPr>
          <w:noProof/>
          <w:sz w:val="28"/>
          <w:lang w:eastAsia="fr-FR"/>
        </w:rPr>
        <w:drawing>
          <wp:inline distT="0" distB="0" distL="0" distR="0">
            <wp:extent cx="5981700" cy="2929518"/>
            <wp:effectExtent l="0" t="0" r="0" b="4445"/>
            <wp:docPr id="1" name="Image 1" descr="C:\Users\tifany\Pictures\BIOLOGIE\Mélanogénè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fany\Pictures\BIOLOGIE\Mélanogénès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5718" cy="2931486"/>
                    </a:xfrm>
                    <a:prstGeom prst="rect">
                      <a:avLst/>
                    </a:prstGeom>
                    <a:noFill/>
                    <a:ln>
                      <a:noFill/>
                    </a:ln>
                  </pic:spPr>
                </pic:pic>
              </a:graphicData>
            </a:graphic>
          </wp:inline>
        </w:drawing>
      </w:r>
      <w:bookmarkStart w:id="0" w:name="_GoBack"/>
      <w:bookmarkEnd w:id="0"/>
    </w:p>
    <w:sectPr w:rsidR="00767B41" w:rsidRPr="00767B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76772"/>
    <w:multiLevelType w:val="hybridMultilevel"/>
    <w:tmpl w:val="58284ED4"/>
    <w:lvl w:ilvl="0" w:tplc="118EFA2E">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F880486"/>
    <w:multiLevelType w:val="hybridMultilevel"/>
    <w:tmpl w:val="C09CB23E"/>
    <w:lvl w:ilvl="0" w:tplc="D1E00F7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B41"/>
    <w:rsid w:val="0007496B"/>
    <w:rsid w:val="00294273"/>
    <w:rsid w:val="00767B41"/>
    <w:rsid w:val="00821F4E"/>
    <w:rsid w:val="008C3EDD"/>
    <w:rsid w:val="00B86C9A"/>
    <w:rsid w:val="00CB30A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7B41"/>
    <w:pPr>
      <w:ind w:left="720"/>
      <w:contextualSpacing/>
    </w:pPr>
  </w:style>
  <w:style w:type="paragraph" w:styleId="Textedebulles">
    <w:name w:val="Balloon Text"/>
    <w:basedOn w:val="Normal"/>
    <w:link w:val="TextedebullesCar"/>
    <w:uiPriority w:val="99"/>
    <w:semiHidden/>
    <w:unhideWhenUsed/>
    <w:rsid w:val="0029427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942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7B41"/>
    <w:pPr>
      <w:ind w:left="720"/>
      <w:contextualSpacing/>
    </w:pPr>
  </w:style>
  <w:style w:type="paragraph" w:styleId="Textedebulles">
    <w:name w:val="Balloon Text"/>
    <w:basedOn w:val="Normal"/>
    <w:link w:val="TextedebullesCar"/>
    <w:uiPriority w:val="99"/>
    <w:semiHidden/>
    <w:unhideWhenUsed/>
    <w:rsid w:val="0029427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942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570</Words>
  <Characters>3135</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4</cp:revision>
  <dcterms:created xsi:type="dcterms:W3CDTF">2013-08-19T09:08:00Z</dcterms:created>
  <dcterms:modified xsi:type="dcterms:W3CDTF">2013-09-09T12:27:00Z</dcterms:modified>
</cp:coreProperties>
</file>