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AB2" w:rsidRDefault="009B3AB2">
      <w:pPr>
        <w:pStyle w:val="Titre"/>
        <w:rPr>
          <w:sz w:val="48"/>
          <w:szCs w:val="48"/>
        </w:rPr>
      </w:pPr>
      <w:r w:rsidRPr="009B3AB2">
        <w:rPr>
          <w:sz w:val="48"/>
          <w:szCs w:val="48"/>
        </w:rPr>
        <w:t>Le film hydrolipidique de surface (FHLS)</w:t>
      </w:r>
    </w:p>
    <w:p w:rsidR="009B3AB2" w:rsidRPr="009B3AB2" w:rsidRDefault="009B3AB2" w:rsidP="009B3AB2">
      <w:pPr>
        <w:pStyle w:val="Titre1"/>
        <w:rPr>
          <w:sz w:val="32"/>
          <w:szCs w:val="32"/>
          <w:u w:val="single"/>
        </w:rPr>
      </w:pPr>
      <w:r w:rsidRPr="009B3AB2">
        <w:rPr>
          <w:sz w:val="32"/>
          <w:szCs w:val="32"/>
          <w:u w:val="single"/>
        </w:rPr>
        <w:t>Définition :</w:t>
      </w:r>
    </w:p>
    <w:p w:rsidR="009B3AB2" w:rsidRDefault="009B3AB2" w:rsidP="009B3AB2">
      <w:r>
        <w:t>L’épiderme n’est pas en contact direct avec l’extérieur il est recouvert d’une émulsion du type eau dans l’huile E/H</w:t>
      </w:r>
    </w:p>
    <w:p w:rsidR="009B3AB2" w:rsidRPr="009B3AB2" w:rsidRDefault="009B3AB2" w:rsidP="009B3AB2">
      <w:pPr>
        <w:pStyle w:val="Titre1"/>
        <w:rPr>
          <w:sz w:val="32"/>
          <w:szCs w:val="32"/>
          <w:u w:val="single"/>
        </w:rPr>
      </w:pPr>
      <w:r w:rsidRPr="009B3AB2">
        <w:rPr>
          <w:sz w:val="32"/>
          <w:szCs w:val="32"/>
          <w:u w:val="single"/>
        </w:rPr>
        <w:t>Composition :</w:t>
      </w:r>
    </w:p>
    <w:p w:rsidR="009B3AB2" w:rsidRDefault="009B3AB2" w:rsidP="009B3AB2">
      <w:pPr>
        <w:pStyle w:val="Paragraphedeliste"/>
        <w:numPr>
          <w:ilvl w:val="0"/>
          <w:numId w:val="1"/>
        </w:numPr>
      </w:pPr>
      <w:r>
        <w:t>Des débris de cornéocytes (issus de la kératinisation) à base de protéine : la kératine</w:t>
      </w:r>
    </w:p>
    <w:p w:rsidR="009B3AB2" w:rsidRDefault="009B3AB2" w:rsidP="009B3AB2">
      <w:pPr>
        <w:pStyle w:val="Paragraphedeliste"/>
        <w:numPr>
          <w:ilvl w:val="0"/>
          <w:numId w:val="1"/>
        </w:numPr>
      </w:pPr>
      <w:r>
        <w:t>La partie liposoluble :</w:t>
      </w:r>
    </w:p>
    <w:p w:rsidR="009B3AB2" w:rsidRDefault="009B3AB2" w:rsidP="009B3AB2">
      <w:pPr>
        <w:pStyle w:val="Paragraphedeliste"/>
        <w:numPr>
          <w:ilvl w:val="0"/>
          <w:numId w:val="2"/>
        </w:numPr>
      </w:pPr>
      <w:r>
        <w:t>Issus du ciment intercellulaire</w:t>
      </w:r>
    </w:p>
    <w:p w:rsidR="009B3AB2" w:rsidRDefault="009B3AB2" w:rsidP="009B3AB2">
      <w:pPr>
        <w:pStyle w:val="Paragraphedeliste"/>
        <w:numPr>
          <w:ilvl w:val="0"/>
          <w:numId w:val="2"/>
        </w:numPr>
      </w:pPr>
      <w:r>
        <w:t>Le sébum</w:t>
      </w:r>
    </w:p>
    <w:p w:rsidR="009B3AB2" w:rsidRPr="009B3AB2" w:rsidRDefault="009B3AB2" w:rsidP="009B3AB2">
      <w:pPr>
        <w:pStyle w:val="Paragraphedeliste"/>
        <w:numPr>
          <w:ilvl w:val="0"/>
          <w:numId w:val="1"/>
        </w:numPr>
      </w:pPr>
      <w:r>
        <w:t>La partie hydrosoluble : C’est la perspiration cutanée : sueur produite par la glande sudoripare éccrine (Elle compose une partie du NMF)</w:t>
      </w:r>
    </w:p>
    <w:p w:rsidR="009B3AB2" w:rsidRPr="009B3AB2" w:rsidRDefault="009B3AB2" w:rsidP="009B3AB2">
      <w:pPr>
        <w:pStyle w:val="Titre1"/>
        <w:rPr>
          <w:sz w:val="32"/>
          <w:szCs w:val="32"/>
          <w:u w:val="single"/>
        </w:rPr>
      </w:pPr>
      <w:r w:rsidRPr="009B3AB2">
        <w:rPr>
          <w:sz w:val="32"/>
          <w:szCs w:val="32"/>
          <w:u w:val="single"/>
        </w:rPr>
        <w:t>Rôle du FHLS :</w:t>
      </w:r>
    </w:p>
    <w:p w:rsidR="009B3AB2" w:rsidRDefault="009B3AB2" w:rsidP="009B3AB2">
      <w:pPr>
        <w:pStyle w:val="Paragraphedeliste"/>
        <w:numPr>
          <w:ilvl w:val="0"/>
          <w:numId w:val="4"/>
        </w:numPr>
      </w:pPr>
      <w:r>
        <w:t>Rôle de protection contre la pénétration de substance étrangère</w:t>
      </w:r>
    </w:p>
    <w:p w:rsidR="009B3AB2" w:rsidRDefault="009B3AB2" w:rsidP="009B3AB2">
      <w:pPr>
        <w:pStyle w:val="Paragraphedeliste"/>
        <w:numPr>
          <w:ilvl w:val="0"/>
          <w:numId w:val="4"/>
        </w:numPr>
      </w:pPr>
      <w:r>
        <w:t>Rôle de protection contre les micro-organismes (son Ph acide limite le développement des micro-organismes)</w:t>
      </w:r>
    </w:p>
    <w:p w:rsidR="009B3AB2" w:rsidRDefault="009B3AB2" w:rsidP="009B3AB2">
      <w:pPr>
        <w:pStyle w:val="Paragraphedeliste"/>
        <w:numPr>
          <w:ilvl w:val="0"/>
          <w:numId w:val="4"/>
        </w:numPr>
      </w:pPr>
      <w:r>
        <w:t>Protection contre les excès d’humidification et dessiccation (dessèchement)</w:t>
      </w:r>
    </w:p>
    <w:p w:rsidR="009B3AB2" w:rsidRDefault="009B3AB2" w:rsidP="009B3AB2">
      <w:pPr>
        <w:pStyle w:val="Paragraphedeliste"/>
        <w:numPr>
          <w:ilvl w:val="0"/>
          <w:numId w:val="4"/>
        </w:numPr>
      </w:pPr>
      <w:r>
        <w:t>Rôle dans la souplesse</w:t>
      </w:r>
    </w:p>
    <w:p w:rsidR="009B3AB2" w:rsidRPr="009B3AB2" w:rsidRDefault="009B3AB2" w:rsidP="009B3AB2">
      <w:pPr>
        <w:pStyle w:val="Titre1"/>
        <w:rPr>
          <w:sz w:val="32"/>
          <w:szCs w:val="32"/>
          <w:u w:val="single"/>
        </w:rPr>
      </w:pPr>
      <w:r w:rsidRPr="009B3AB2">
        <w:rPr>
          <w:sz w:val="32"/>
          <w:szCs w:val="32"/>
          <w:u w:val="single"/>
        </w:rPr>
        <w:t>Le pouvoir tampon du FHLS :</w:t>
      </w:r>
    </w:p>
    <w:p w:rsidR="009B3AB2" w:rsidRDefault="009B3AB2" w:rsidP="009B3AB2">
      <w:r>
        <w:t>C’est la capacité que possède la peau de retrouver sont acidité naturelle lorsqu’elle l’a perd</w:t>
      </w:r>
    </w:p>
    <w:p w:rsidR="009B3AB2" w:rsidRDefault="009B3AB2" w:rsidP="009B3AB2"/>
    <w:p w:rsidR="009B3AB2" w:rsidRPr="009B3AB2" w:rsidRDefault="009B3AB2" w:rsidP="009B3AB2">
      <w:pPr>
        <w:ind w:left="360"/>
      </w:pPr>
    </w:p>
    <w:sectPr w:rsidR="009B3AB2" w:rsidRPr="009B3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84A3A"/>
    <w:multiLevelType w:val="hybridMultilevel"/>
    <w:tmpl w:val="1ADE0726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2031E"/>
    <w:multiLevelType w:val="hybridMultilevel"/>
    <w:tmpl w:val="80DAB0BE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F10E9"/>
    <w:multiLevelType w:val="hybridMultilevel"/>
    <w:tmpl w:val="FCC600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EF2972"/>
    <w:multiLevelType w:val="hybridMultilevel"/>
    <w:tmpl w:val="7EF269CA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9B3AB2"/>
    <w:rsid w:val="009B3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B3A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9B3A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B3A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9B3AB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9B3A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136</Words>
  <Characters>750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2</cp:revision>
  <dcterms:created xsi:type="dcterms:W3CDTF">2013-02-25T17:18:00Z</dcterms:created>
  <dcterms:modified xsi:type="dcterms:W3CDTF">2013-02-25T17:28:00Z</dcterms:modified>
</cp:coreProperties>
</file>