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000A4" w:rsidP="003000A4">
      <w:pPr>
        <w:pStyle w:val="Titre"/>
      </w:pPr>
      <w:r>
        <w:t>L’ongle ou l’appareil unguéal</w:t>
      </w:r>
    </w:p>
    <w:p w:rsidR="003000A4" w:rsidRDefault="003000A4" w:rsidP="003000A4">
      <w:pPr>
        <w:pStyle w:val="Titre1"/>
        <w:spacing w:before="0"/>
        <w:rPr>
          <w:u w:val="single"/>
        </w:rPr>
      </w:pPr>
      <w:r w:rsidRPr="003000A4">
        <w:rPr>
          <w:u w:val="single"/>
        </w:rPr>
        <w:t>Définition :</w:t>
      </w:r>
      <w:r>
        <w:rPr>
          <w:u w:val="single"/>
        </w:rPr>
        <w:t xml:space="preserve"> </w:t>
      </w:r>
    </w:p>
    <w:p w:rsidR="003000A4" w:rsidRDefault="003000A4" w:rsidP="003000A4">
      <w:r>
        <w:t>L’ongle est une plaque cornée semi-transparente brillante, rosée, bombée, située sur la face dorsale des extrémités des doigts et des orteils. Il fait partie des phanères.</w:t>
      </w:r>
    </w:p>
    <w:p w:rsidR="003000A4" w:rsidRDefault="003000A4" w:rsidP="003000A4">
      <w:pPr>
        <w:pStyle w:val="Titre1"/>
        <w:spacing w:before="0"/>
        <w:rPr>
          <w:u w:val="single"/>
        </w:rPr>
      </w:pPr>
      <w:r w:rsidRPr="003000A4">
        <w:rPr>
          <w:u w:val="single"/>
        </w:rPr>
        <w:t>Vascularisation et innervation :</w:t>
      </w:r>
    </w:p>
    <w:p w:rsidR="003000A4" w:rsidRDefault="003000A4" w:rsidP="003000A4">
      <w:r>
        <w:t>La vascularisation dépend de deux artères digitale .Qui se ramifient en plusieurs branche, irriguent l’ongle et la matrice.</w:t>
      </w:r>
    </w:p>
    <w:p w:rsidR="003000A4" w:rsidRDefault="003000A4" w:rsidP="003000A4">
      <w:r>
        <w:t>Le système neveux de l’ongle comprend des nerfs sensitifs, d’origines cérébro-spinales (on réagit) et des nerfs d’origine sympathique.</w:t>
      </w:r>
    </w:p>
    <w:p w:rsidR="003000A4" w:rsidRDefault="003000A4" w:rsidP="00C31E58">
      <w:pPr>
        <w:pStyle w:val="Titre1"/>
        <w:spacing w:before="0"/>
        <w:rPr>
          <w:u w:val="single"/>
        </w:rPr>
      </w:pPr>
      <w:r w:rsidRPr="003000A4">
        <w:rPr>
          <w:u w:val="single"/>
        </w:rPr>
        <w:t>Composition ch</w:t>
      </w:r>
      <w:r>
        <w:rPr>
          <w:u w:val="single"/>
        </w:rPr>
        <w:t>i</w:t>
      </w:r>
      <w:r w:rsidRPr="003000A4">
        <w:rPr>
          <w:u w:val="single"/>
        </w:rPr>
        <w:t>mique de l’ongle :</w:t>
      </w:r>
    </w:p>
    <w:p w:rsidR="003000A4" w:rsidRDefault="003000A4" w:rsidP="003000A4">
      <w:pPr>
        <w:pStyle w:val="Paragraphedeliste"/>
        <w:numPr>
          <w:ilvl w:val="0"/>
          <w:numId w:val="1"/>
        </w:numPr>
      </w:pPr>
      <w:r>
        <w:t>Kératine dure (12% de cystine ou cystéine)</w:t>
      </w:r>
    </w:p>
    <w:p w:rsidR="003000A4" w:rsidRDefault="003000A4" w:rsidP="003000A4">
      <w:pPr>
        <w:pStyle w:val="Paragraphedeliste"/>
        <w:numPr>
          <w:ilvl w:val="0"/>
          <w:numId w:val="1"/>
        </w:numPr>
      </w:pPr>
      <w:r>
        <w:t>Eau</w:t>
      </w:r>
    </w:p>
    <w:p w:rsidR="003000A4" w:rsidRDefault="003000A4" w:rsidP="003000A4">
      <w:pPr>
        <w:pStyle w:val="Paragraphedeliste"/>
        <w:numPr>
          <w:ilvl w:val="0"/>
          <w:numId w:val="1"/>
        </w:numPr>
      </w:pPr>
      <w:r>
        <w:t>Lipides</w:t>
      </w:r>
    </w:p>
    <w:p w:rsidR="003000A4" w:rsidRDefault="003000A4" w:rsidP="003000A4">
      <w:pPr>
        <w:pStyle w:val="Paragraphedeliste"/>
        <w:numPr>
          <w:ilvl w:val="0"/>
          <w:numId w:val="1"/>
        </w:numPr>
      </w:pPr>
      <w:r>
        <w:t>Sels minéraux (Calcium, fer, phosphore)</w:t>
      </w:r>
    </w:p>
    <w:p w:rsidR="003000A4" w:rsidRDefault="003000A4" w:rsidP="00C31E58">
      <w:pPr>
        <w:pStyle w:val="Titre1"/>
        <w:spacing w:before="0"/>
        <w:rPr>
          <w:u w:val="single"/>
        </w:rPr>
      </w:pPr>
      <w:r w:rsidRPr="003000A4">
        <w:rPr>
          <w:u w:val="single"/>
        </w:rPr>
        <w:t>Physiologie :</w:t>
      </w:r>
    </w:p>
    <w:p w:rsidR="003000A4" w:rsidRDefault="003000A4" w:rsidP="003000A4">
      <w:pPr>
        <w:pStyle w:val="Paragraphedeliste"/>
        <w:numPr>
          <w:ilvl w:val="0"/>
          <w:numId w:val="2"/>
        </w:numPr>
      </w:pPr>
      <w:r>
        <w:t xml:space="preserve">L’épaisseur des ongles des doigts est d’environ 0 ,5 </w:t>
      </w:r>
      <w:r w:rsidR="00BE15BC">
        <w:t>mm,</w:t>
      </w:r>
      <w:r>
        <w:t xml:space="preserve"> et les ongles des orteils est toujours plus épais.</w:t>
      </w:r>
    </w:p>
    <w:p w:rsidR="003000A4" w:rsidRDefault="003000A4" w:rsidP="003000A4">
      <w:pPr>
        <w:pStyle w:val="Paragraphedeliste"/>
        <w:numPr>
          <w:ilvl w:val="0"/>
          <w:numId w:val="2"/>
        </w:numPr>
      </w:pPr>
      <w:r>
        <w:t>La croissance des ongles est perpétuelle, elle est d’environ 1 mm par semaines pour les ongles des doigts et de 0,5 mm par semaines pour les orteils. (croissance variable selon les individus)</w:t>
      </w:r>
    </w:p>
    <w:p w:rsidR="003000A4" w:rsidRDefault="00BE15BC" w:rsidP="003000A4">
      <w:pPr>
        <w:pStyle w:val="Paragraphedeliste"/>
        <w:numPr>
          <w:ilvl w:val="0"/>
          <w:numId w:val="2"/>
        </w:numPr>
      </w:pPr>
      <w:r>
        <w:t>L’âge</w:t>
      </w:r>
      <w:r w:rsidR="003000A4">
        <w:t xml:space="preserve"> inter</w:t>
      </w:r>
      <w:r>
        <w:t>v</w:t>
      </w:r>
      <w:r w:rsidR="003000A4">
        <w:t>i</w:t>
      </w:r>
      <w:r>
        <w:t>e</w:t>
      </w:r>
      <w:r w:rsidR="003000A4">
        <w:t xml:space="preserve">nt en </w:t>
      </w:r>
      <w:r>
        <w:t>provoquant</w:t>
      </w:r>
      <w:r w:rsidR="003000A4">
        <w:t xml:space="preserve"> un ralentissement de la croissance</w:t>
      </w:r>
    </w:p>
    <w:p w:rsidR="003000A4" w:rsidRDefault="003000A4" w:rsidP="003000A4">
      <w:pPr>
        <w:pStyle w:val="Paragraphedeliste"/>
        <w:numPr>
          <w:ilvl w:val="0"/>
          <w:numId w:val="2"/>
        </w:numPr>
      </w:pPr>
      <w:r>
        <w:t>La croissance de l’ongle se fait de la matrice ers le bord libre</w:t>
      </w:r>
    </w:p>
    <w:p w:rsidR="003000A4" w:rsidRDefault="003000A4" w:rsidP="003000A4">
      <w:pPr>
        <w:pStyle w:val="Paragraphedeliste"/>
        <w:numPr>
          <w:ilvl w:val="0"/>
          <w:numId w:val="2"/>
        </w:numPr>
      </w:pPr>
      <w:r>
        <w:t>L’ongle de desquame pas</w:t>
      </w:r>
    </w:p>
    <w:p w:rsidR="003000A4" w:rsidRDefault="003000A4" w:rsidP="003000A4">
      <w:pPr>
        <w:pStyle w:val="Paragraphedeliste"/>
        <w:numPr>
          <w:ilvl w:val="0"/>
          <w:numId w:val="2"/>
        </w:numPr>
      </w:pPr>
      <w:r>
        <w:t xml:space="preserve">Toute lésion de la matrice entraine des </w:t>
      </w:r>
      <w:r w:rsidR="00BE15BC">
        <w:t>déformations</w:t>
      </w:r>
      <w:r>
        <w:t xml:space="preserve"> au niveau de l’ongle</w:t>
      </w:r>
    </w:p>
    <w:p w:rsidR="003000A4" w:rsidRDefault="003000A4" w:rsidP="003000A4">
      <w:pPr>
        <w:pStyle w:val="Paragraphedeliste"/>
        <w:numPr>
          <w:ilvl w:val="0"/>
          <w:numId w:val="2"/>
        </w:numPr>
      </w:pPr>
      <w:r>
        <w:t>L’ongle sénile (</w:t>
      </w:r>
      <w:r w:rsidR="00BE15BC">
        <w:t>âge</w:t>
      </w:r>
      <w:r>
        <w:t xml:space="preserve">) perd sa transparence, devient opaque, grisâtre, fragile et la lunule diminue </w:t>
      </w:r>
    </w:p>
    <w:p w:rsidR="00BE15BC" w:rsidRDefault="00BE15BC" w:rsidP="003000A4">
      <w:pPr>
        <w:pStyle w:val="Paragraphedeliste"/>
        <w:numPr>
          <w:ilvl w:val="0"/>
          <w:numId w:val="2"/>
        </w:numPr>
      </w:pPr>
      <w:r>
        <w:t>Il se déforme est présente des tries longitudinal</w:t>
      </w:r>
    </w:p>
    <w:p w:rsidR="00C31E58" w:rsidRDefault="00C31E58" w:rsidP="00C31E58">
      <w:pPr>
        <w:pStyle w:val="Titre1"/>
        <w:spacing w:before="0"/>
        <w:rPr>
          <w:u w:val="single"/>
        </w:rPr>
      </w:pPr>
      <w:r w:rsidRPr="00C31E58">
        <w:rPr>
          <w:u w:val="single"/>
        </w:rPr>
        <w:t>Les rôles des ongles :</w:t>
      </w:r>
    </w:p>
    <w:p w:rsidR="00C31E58" w:rsidRDefault="00C31E58" w:rsidP="00C31E58">
      <w:pPr>
        <w:pStyle w:val="Paragraphedeliste"/>
        <w:numPr>
          <w:ilvl w:val="0"/>
          <w:numId w:val="2"/>
        </w:numPr>
      </w:pPr>
      <w:r>
        <w:t>Il protège l’extrémité des doigts et des orteils</w:t>
      </w:r>
    </w:p>
    <w:p w:rsidR="00C31E58" w:rsidRDefault="00C31E58" w:rsidP="00C31E58">
      <w:pPr>
        <w:pStyle w:val="Paragraphedeliste"/>
        <w:numPr>
          <w:ilvl w:val="0"/>
          <w:numId w:val="2"/>
        </w:numPr>
      </w:pPr>
      <w:r>
        <w:t>Il joue un rôle dans la préhension des petits objets</w:t>
      </w:r>
    </w:p>
    <w:p w:rsidR="00C31E58" w:rsidRDefault="00C31E58" w:rsidP="00C31E58">
      <w:pPr>
        <w:pStyle w:val="Paragraphedeliste"/>
        <w:numPr>
          <w:ilvl w:val="0"/>
          <w:numId w:val="2"/>
        </w:numPr>
      </w:pPr>
      <w:r>
        <w:t>Il participe à la sensibilité pulpaire tactile</w:t>
      </w:r>
    </w:p>
    <w:p w:rsidR="00C31E58" w:rsidRDefault="00C31E58" w:rsidP="00C31E58">
      <w:pPr>
        <w:pStyle w:val="Paragraphedeliste"/>
        <w:numPr>
          <w:ilvl w:val="0"/>
          <w:numId w:val="2"/>
        </w:numPr>
      </w:pPr>
      <w:r>
        <w:t>La surface cutanée est composée d’un réseau de sillon et d’orifice, par lequel s’échappe la sécrétion sébacée et sudoripare</w:t>
      </w:r>
    </w:p>
    <w:p w:rsidR="00C31E58" w:rsidRPr="00C31E58" w:rsidRDefault="00C31E58" w:rsidP="00C31E58">
      <w:pPr>
        <w:pStyle w:val="Titre1"/>
        <w:spacing w:before="0"/>
        <w:rPr>
          <w:u w:val="single"/>
        </w:rPr>
      </w:pPr>
      <w:r w:rsidRPr="00C31E58">
        <w:rPr>
          <w:u w:val="single"/>
        </w:rPr>
        <w:t>Facteurs de croissance :</w:t>
      </w:r>
    </w:p>
    <w:p w:rsidR="00C31E58" w:rsidRDefault="00C31E58" w:rsidP="00C31E58">
      <w:pPr>
        <w:pStyle w:val="Paragraphedeliste"/>
        <w:numPr>
          <w:ilvl w:val="0"/>
          <w:numId w:val="3"/>
        </w:numPr>
      </w:pPr>
      <w:r>
        <w:t>Microtraumatismes</w:t>
      </w:r>
    </w:p>
    <w:p w:rsidR="00C31E58" w:rsidRDefault="00C31E58" w:rsidP="00C31E58">
      <w:pPr>
        <w:pStyle w:val="Paragraphedeliste"/>
        <w:numPr>
          <w:ilvl w:val="0"/>
          <w:numId w:val="3"/>
        </w:numPr>
      </w:pPr>
      <w:r>
        <w:t>Nutriments : aliments riche en vitamines (vitamines B, A, F, E), en acides aminés</w:t>
      </w:r>
    </w:p>
    <w:p w:rsidR="003000A4" w:rsidRPr="00C31E58" w:rsidRDefault="003000A4" w:rsidP="00C31E58">
      <w:pPr>
        <w:tabs>
          <w:tab w:val="left" w:pos="8037"/>
        </w:tabs>
      </w:pPr>
    </w:p>
    <w:sectPr w:rsidR="003000A4" w:rsidRPr="00C31E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255DB"/>
    <w:multiLevelType w:val="hybridMultilevel"/>
    <w:tmpl w:val="990A80A0"/>
    <w:lvl w:ilvl="0" w:tplc="87B47DCC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28511F"/>
    <w:multiLevelType w:val="hybridMultilevel"/>
    <w:tmpl w:val="957E6CF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715DFB"/>
    <w:multiLevelType w:val="hybridMultilevel"/>
    <w:tmpl w:val="41ACCA92"/>
    <w:lvl w:ilvl="0" w:tplc="87B47DCC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>
    <w:useFELayout/>
  </w:compat>
  <w:rsids>
    <w:rsidRoot w:val="003000A4"/>
    <w:rsid w:val="003000A4"/>
    <w:rsid w:val="00BE15BC"/>
    <w:rsid w:val="00C31E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3000A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3000A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3000A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1Car">
    <w:name w:val="Titre 1 Car"/>
    <w:basedOn w:val="Policepardfaut"/>
    <w:link w:val="Titre1"/>
    <w:uiPriority w:val="9"/>
    <w:rsid w:val="003000A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aragraphedeliste">
    <w:name w:val="List Paragraph"/>
    <w:basedOn w:val="Normal"/>
    <w:uiPriority w:val="34"/>
    <w:qFormat/>
    <w:rsid w:val="003000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269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</dc:creator>
  <cp:keywords/>
  <dc:description/>
  <cp:lastModifiedBy>HANS</cp:lastModifiedBy>
  <cp:revision>3</cp:revision>
  <dcterms:created xsi:type="dcterms:W3CDTF">2013-02-25T18:22:00Z</dcterms:created>
  <dcterms:modified xsi:type="dcterms:W3CDTF">2013-02-25T18:41:00Z</dcterms:modified>
</cp:coreProperties>
</file>