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66E" w:rsidRPr="0056513D" w:rsidRDefault="0083266E" w:rsidP="0056513D">
      <w:pPr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color w:val="FF0000"/>
          <w:kern w:val="36"/>
          <w:sz w:val="32"/>
          <w:szCs w:val="32"/>
          <w:lang w:eastAsia="fr-FR"/>
        </w:rPr>
      </w:pPr>
      <w:r w:rsidRPr="0056513D">
        <w:rPr>
          <w:rFonts w:ascii="Tahoma" w:eastAsia="Times New Roman" w:hAnsi="Tahoma" w:cs="Tahoma"/>
          <w:b/>
          <w:bCs/>
          <w:color w:val="FF0000"/>
          <w:kern w:val="36"/>
          <w:sz w:val="32"/>
          <w:szCs w:val="32"/>
          <w:lang w:eastAsia="fr-FR"/>
        </w:rPr>
        <w:t>Noms déno</w:t>
      </w:r>
      <w:r w:rsidR="0056513D" w:rsidRPr="0056513D">
        <w:rPr>
          <w:rFonts w:ascii="Tahoma" w:eastAsia="Times New Roman" w:hAnsi="Tahoma" w:cs="Tahoma"/>
          <w:b/>
          <w:bCs/>
          <w:color w:val="FF0000"/>
          <w:kern w:val="36"/>
          <w:sz w:val="32"/>
          <w:szCs w:val="32"/>
          <w:lang w:eastAsia="fr-FR"/>
        </w:rPr>
        <w:t>mbrables et noms indénombrables</w:t>
      </w:r>
    </w:p>
    <w:p w:rsidR="0083266E" w:rsidRPr="0056513D" w:rsidRDefault="0083266E" w:rsidP="0056513D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bookmarkStart w:id="0" w:name="constructions"/>
      <w:bookmarkEnd w:id="0"/>
      <w:r w:rsidR="0056513D">
        <w:rPr>
          <w:rFonts w:ascii="Arial" w:eastAsia="Times New Roman" w:hAnsi="Arial" w:cs="Arial"/>
          <w:b/>
          <w:bCs/>
          <w:color w:val="FF0000"/>
          <w:sz w:val="24"/>
          <w:szCs w:val="24"/>
          <w:u w:val="single"/>
          <w:lang w:eastAsia="ko-KR"/>
        </w:rPr>
        <w:t xml:space="preserve">• </w:t>
      </w:r>
      <w:r w:rsidRPr="0056513D">
        <w:rPr>
          <w:rFonts w:ascii="Tahoma" w:eastAsia="Times New Roman" w:hAnsi="Tahoma" w:cs="Tahoma"/>
          <w:b/>
          <w:bCs/>
          <w:color w:val="FF0000"/>
          <w:sz w:val="24"/>
          <w:szCs w:val="24"/>
          <w:u w:val="single"/>
          <w:lang w:eastAsia="fr-FR"/>
        </w:rPr>
        <w:t>LES NOMS INDENOMBRABLES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I) DEFINIR SI UN NOM EST DENOMBRABLE OU INDENOMBRABLE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b/>
          <w:bCs/>
          <w:color w:val="FF0080"/>
          <w:sz w:val="24"/>
          <w:szCs w:val="24"/>
          <w:lang w:eastAsia="fr-FR"/>
        </w:rPr>
        <w:t>a) Qu'est-ce qu'un indénombrable?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Comme son nom l'indique, c'est un mot qui désigne </w:t>
      </w:r>
      <w:r w:rsidRPr="0056513D">
        <w:rPr>
          <w:rFonts w:ascii="Tahoma" w:eastAsia="Times New Roman" w:hAnsi="Tahoma" w:cs="Tahoma"/>
          <w:b/>
          <w:bCs/>
          <w:color w:val="008000"/>
          <w:sz w:val="24"/>
          <w:szCs w:val="24"/>
          <w:lang w:eastAsia="fr-FR"/>
        </w:rPr>
        <w:t>des choses qu'on ne peut pas compter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.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&gt; Contre-exemples: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DOG, TABLE sont des noms dénombrables car on peut dire: "un chien, deux chiens, trois chiens / une table, deux tables, trois tables..."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Combien de chiens as-tu à la maison? J'en ai </w:t>
      </w:r>
      <w:r w:rsidRPr="0056513D">
        <w:rPr>
          <w:rFonts w:ascii="Tahoma" w:eastAsia="Times New Roman" w:hAnsi="Tahoma" w:cs="Tahoma"/>
          <w:b/>
          <w:bCs/>
          <w:color w:val="008000"/>
          <w:sz w:val="24"/>
          <w:szCs w:val="24"/>
          <w:lang w:eastAsia="fr-FR"/>
        </w:rPr>
        <w:t>3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.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Il faudrait que je m'achète </w:t>
      </w:r>
      <w:r w:rsidRPr="0056513D">
        <w:rPr>
          <w:rFonts w:ascii="Tahoma" w:eastAsia="Times New Roman" w:hAnsi="Tahoma" w:cs="Tahoma"/>
          <w:b/>
          <w:bCs/>
          <w:color w:val="008000"/>
          <w:sz w:val="24"/>
          <w:szCs w:val="24"/>
          <w:lang w:eastAsia="fr-FR"/>
        </w:rPr>
        <w:t>une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nouvelle table.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Tous ces noms peuvent être dénombrés (comptés, segmentés en éléments différents: le chien n°1 n'est pas le même, n'est pas de la même couleur, n'a pas le même caractère que le chien n°2...), ce sont donc des noms dénombrables.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&gt; Par contre, on ne peut pas compter, dénombrer, décomposer en éléments uniques les noms </w:t>
      </w:r>
      <w:r w:rsidRPr="0056513D">
        <w:rPr>
          <w:rFonts w:ascii="Tahoma" w:eastAsia="Times New Roman" w:hAnsi="Tahoma" w:cs="Tahoma"/>
          <w:b/>
          <w:bCs/>
          <w:color w:val="FF00FF"/>
          <w:sz w:val="24"/>
          <w:szCs w:val="24"/>
          <w:lang w:eastAsia="fr-FR"/>
        </w:rPr>
        <w:t>in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dénombrables: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Exemples de noms </w:t>
      </w:r>
      <w:r w:rsidRPr="0056513D">
        <w:rPr>
          <w:rFonts w:ascii="Tahoma" w:eastAsia="Times New Roman" w:hAnsi="Tahoma" w:cs="Tahoma"/>
          <w:b/>
          <w:bCs/>
          <w:color w:val="FF00FF"/>
          <w:sz w:val="24"/>
          <w:szCs w:val="24"/>
          <w:lang w:eastAsia="fr-FR"/>
        </w:rPr>
        <w:t>in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dénombrables: 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- tea </w:t>
      </w:r>
      <w:r w:rsidRPr="0056513D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(du thé)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: on ne peut pas le dénombrer, c'est un grand ensemble. Si on veut en prendre une partie, on est obligé d'utiliser par exemple une tasse.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- water </w:t>
      </w:r>
      <w:r w:rsidRPr="0056513D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(de l'eau)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: idem, on ne peut pas dire </w:t>
      </w:r>
      <w:r w:rsidRPr="0056513D">
        <w:rPr>
          <w:rFonts w:ascii="Tahoma" w:eastAsia="Times New Roman" w:hAnsi="Tahoma" w:cs="Tahoma"/>
          <w:b/>
          <w:bCs/>
          <w:strike/>
          <w:sz w:val="24"/>
          <w:szCs w:val="24"/>
          <w:lang w:eastAsia="fr-FR"/>
        </w:rPr>
        <w:t>"one water, two waters..."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. Pour prendre une partie de ce grand ensemble, on est encore obligé de passer par un autre objet, par exemple une bouteille (</w:t>
      </w:r>
      <w:r w:rsidRPr="0056513D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a bottle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). 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- air </w:t>
      </w:r>
      <w:r w:rsidRPr="0056513D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(de l'air)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: je pense que vous avez maintenant compris le principe 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Ils sont souvent aussi utilisés pour des choses abstraites, des caractères, des qualités: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beauty </w:t>
      </w:r>
      <w:r w:rsidRPr="0056513D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(la beauté)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, fear </w:t>
      </w:r>
      <w:r w:rsidRPr="0056513D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(la peur)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, love </w:t>
      </w:r>
      <w:r w:rsidRPr="0056513D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(l'amour).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sz w:val="24"/>
          <w:szCs w:val="24"/>
          <w:lang w:eastAsia="fr-FR"/>
        </w:rPr>
        <w:t> 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b/>
          <w:bCs/>
          <w:color w:val="FF0080"/>
          <w:sz w:val="24"/>
          <w:szCs w:val="24"/>
          <w:lang w:eastAsia="fr-FR"/>
        </w:rPr>
        <w:t>b) Influence du français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L'erreur à ne pas commettre est de traduire systématiquement le terme en français et de se demander en français, si on dirait par exemple: "un meuble, deux meubles etc."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Cela fonctionne souvent, mais il y a quand même quelques exceptions, qui 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lastRenderedPageBreak/>
        <w:t>sont indiquées dans les dictionnaires par la lettre U (Uncountable = indénombrable), ou un C barré (pas "countable" :-) )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Dans le cas des meubles, par exemple, qui se dit </w:t>
      </w:r>
      <w:r w:rsidRPr="0056513D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 xml:space="preserve">"furniture" 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en anglais, on aurait vu dans le dictionnaire qu'il est indénombrable.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De même pour "luggage" (</w:t>
      </w:r>
      <w:r w:rsidRPr="0056513D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des bagages).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Il faut apprendre ces exceptions quand on les rencontre. 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>Lorsqu'on a un doute, il vaut mieux vérifier dans un dictionnaire, même si la liste de ces exceptions est quand même assez restreinte.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De même, il faut savoir que pour quelques termes, le mot peut être dénombrable lorsqu'il a un certain sens, et indénombrable lorsqu'il prend un autre sens! C'est heureusement assez rare.</w:t>
      </w:r>
      <w:r w:rsidRPr="0056513D">
        <w:rPr>
          <w:rFonts w:ascii="Tahoma" w:eastAsia="Times New Roman" w:hAnsi="Tahoma" w:cs="Tahoma"/>
          <w:sz w:val="24"/>
          <w:szCs w:val="24"/>
          <w:lang w:eastAsia="fr-FR"/>
        </w:rPr>
        <w:t xml:space="preserve"> 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sz w:val="24"/>
          <w:szCs w:val="24"/>
          <w:lang w:eastAsia="fr-FR"/>
        </w:rPr>
        <w:t> 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sz w:val="24"/>
          <w:szCs w:val="24"/>
          <w:lang w:eastAsia="fr-FR"/>
        </w:rPr>
        <w:t> 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b/>
          <w:bCs/>
          <w:color w:val="FF0000"/>
          <w:sz w:val="24"/>
          <w:szCs w:val="24"/>
          <w:lang w:eastAsia="fr-FR"/>
        </w:rPr>
        <w:t>II) EMPLOIS : A quoi ça sert de savoir si un nom est indénombrable?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Bonne question! :-) Ca sert tout simplement à ne pas faire des erreurs abominables. :-)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Car il faut savoir que... 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b/>
          <w:bCs/>
          <w:color w:val="FF0080"/>
          <w:sz w:val="24"/>
          <w:szCs w:val="24"/>
          <w:lang w:eastAsia="fr-FR"/>
        </w:rPr>
        <w:t>a) les noms indénombrables ne se mettent pas au pluriel: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Take my luggage! </w:t>
      </w:r>
      <w:r w:rsidRPr="0056513D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Prends mes bagages!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b/>
          <w:bCs/>
          <w:color w:val="FF0080"/>
          <w:sz w:val="24"/>
          <w:szCs w:val="24"/>
          <w:lang w:eastAsia="fr-FR"/>
        </w:rPr>
        <w:t>b) les noms indénombrables sont suivis d'un verbe conjugué au singulier: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My luggage is upstairs. </w:t>
      </w:r>
      <w:r w:rsidRPr="0056513D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Mes bagages sont en haut.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b/>
          <w:bCs/>
          <w:color w:val="FF0080"/>
          <w:sz w:val="24"/>
          <w:szCs w:val="24"/>
          <w:lang w:eastAsia="fr-FR"/>
        </w:rPr>
        <w:t xml:space="preserve">c) pour exprimer une quantité, on est obligé d'utiliser un terme qui en extrait une partie, comme: </w:t>
      </w:r>
      <w:r w:rsidRPr="0056513D">
        <w:rPr>
          <w:rFonts w:ascii="Tahoma" w:eastAsia="Times New Roman" w:hAnsi="Tahoma" w:cs="Tahoma"/>
          <w:b/>
          <w:bCs/>
          <w:color w:val="008000"/>
          <w:sz w:val="24"/>
          <w:szCs w:val="24"/>
          <w:lang w:eastAsia="fr-FR"/>
        </w:rPr>
        <w:t>some</w:t>
      </w:r>
      <w:r w:rsidRPr="0056513D">
        <w:rPr>
          <w:rFonts w:ascii="Tahoma" w:eastAsia="Times New Roman" w:hAnsi="Tahoma" w:cs="Tahoma"/>
          <w:b/>
          <w:bCs/>
          <w:i/>
          <w:iCs/>
          <w:color w:val="FF0080"/>
          <w:sz w:val="24"/>
          <w:szCs w:val="24"/>
          <w:lang w:eastAsia="fr-FR"/>
        </w:rPr>
        <w:t xml:space="preserve"> (du/ de la)</w:t>
      </w:r>
      <w:r w:rsidRPr="0056513D">
        <w:rPr>
          <w:rFonts w:ascii="Tahoma" w:eastAsia="Times New Roman" w:hAnsi="Tahoma" w:cs="Tahoma"/>
          <w:b/>
          <w:bCs/>
          <w:color w:val="FF0080"/>
          <w:sz w:val="24"/>
          <w:szCs w:val="24"/>
          <w:lang w:eastAsia="fr-FR"/>
        </w:rPr>
        <w:t xml:space="preserve">, </w:t>
      </w:r>
      <w:r w:rsidRPr="0056513D">
        <w:rPr>
          <w:rFonts w:ascii="Tahoma" w:eastAsia="Times New Roman" w:hAnsi="Tahoma" w:cs="Tahoma"/>
          <w:b/>
          <w:bCs/>
          <w:color w:val="008000"/>
          <w:sz w:val="24"/>
          <w:szCs w:val="24"/>
          <w:lang w:eastAsia="fr-FR"/>
        </w:rPr>
        <w:t>a lot of</w:t>
      </w:r>
      <w:r w:rsidRPr="0056513D">
        <w:rPr>
          <w:rFonts w:ascii="Tahoma" w:eastAsia="Times New Roman" w:hAnsi="Tahoma" w:cs="Tahoma"/>
          <w:b/>
          <w:bCs/>
          <w:color w:val="FF0080"/>
          <w:sz w:val="24"/>
          <w:szCs w:val="24"/>
          <w:lang w:eastAsia="fr-FR"/>
        </w:rPr>
        <w:t xml:space="preserve"> </w:t>
      </w:r>
      <w:r w:rsidRPr="0056513D">
        <w:rPr>
          <w:rFonts w:ascii="Tahoma" w:eastAsia="Times New Roman" w:hAnsi="Tahoma" w:cs="Tahoma"/>
          <w:b/>
          <w:bCs/>
          <w:i/>
          <w:iCs/>
          <w:color w:val="FF0080"/>
          <w:sz w:val="24"/>
          <w:szCs w:val="24"/>
          <w:lang w:eastAsia="fr-FR"/>
        </w:rPr>
        <w:t>(beaucoup)</w:t>
      </w:r>
      <w:r w:rsidRPr="0056513D">
        <w:rPr>
          <w:rFonts w:ascii="Tahoma" w:eastAsia="Times New Roman" w:hAnsi="Tahoma" w:cs="Tahoma"/>
          <w:b/>
          <w:bCs/>
          <w:color w:val="FF0080"/>
          <w:sz w:val="24"/>
          <w:szCs w:val="24"/>
          <w:lang w:eastAsia="fr-FR"/>
        </w:rPr>
        <w:t xml:space="preserve">, </w:t>
      </w:r>
      <w:r w:rsidRPr="0056513D">
        <w:rPr>
          <w:rFonts w:ascii="Tahoma" w:eastAsia="Times New Roman" w:hAnsi="Tahoma" w:cs="Tahoma"/>
          <w:b/>
          <w:bCs/>
          <w:color w:val="008000"/>
          <w:sz w:val="24"/>
          <w:szCs w:val="24"/>
          <w:lang w:eastAsia="fr-FR"/>
        </w:rPr>
        <w:t>a piece of</w:t>
      </w:r>
      <w:r w:rsidRPr="0056513D">
        <w:rPr>
          <w:rFonts w:ascii="Tahoma" w:eastAsia="Times New Roman" w:hAnsi="Tahoma" w:cs="Tahoma"/>
          <w:b/>
          <w:bCs/>
          <w:i/>
          <w:iCs/>
          <w:color w:val="FF0080"/>
          <w:sz w:val="24"/>
          <w:szCs w:val="24"/>
          <w:lang w:eastAsia="fr-FR"/>
        </w:rPr>
        <w:t xml:space="preserve"> (un morceau / une partie)</w:t>
      </w:r>
      <w:r w:rsidRPr="0056513D">
        <w:rPr>
          <w:rFonts w:ascii="Tahoma" w:eastAsia="Times New Roman" w:hAnsi="Tahoma" w:cs="Tahoma"/>
          <w:b/>
          <w:bCs/>
          <w:color w:val="FF0080"/>
          <w:sz w:val="24"/>
          <w:szCs w:val="24"/>
          <w:lang w:eastAsia="fr-FR"/>
        </w:rPr>
        <w:t xml:space="preserve">, </w:t>
      </w:r>
      <w:r w:rsidRPr="0056513D">
        <w:rPr>
          <w:rFonts w:ascii="Tahoma" w:eastAsia="Times New Roman" w:hAnsi="Tahoma" w:cs="Tahoma"/>
          <w:b/>
          <w:bCs/>
          <w:color w:val="008000"/>
          <w:sz w:val="24"/>
          <w:szCs w:val="24"/>
          <w:lang w:eastAsia="fr-FR"/>
        </w:rPr>
        <w:t>a bit of</w:t>
      </w:r>
      <w:r w:rsidRPr="0056513D">
        <w:rPr>
          <w:rFonts w:ascii="Tahoma" w:eastAsia="Times New Roman" w:hAnsi="Tahoma" w:cs="Tahoma"/>
          <w:b/>
          <w:bCs/>
          <w:color w:val="FF0080"/>
          <w:sz w:val="24"/>
          <w:szCs w:val="24"/>
          <w:lang w:eastAsia="fr-FR"/>
        </w:rPr>
        <w:t xml:space="preserve"> </w:t>
      </w:r>
      <w:r w:rsidRPr="0056513D">
        <w:rPr>
          <w:rFonts w:ascii="Tahoma" w:eastAsia="Times New Roman" w:hAnsi="Tahoma" w:cs="Tahoma"/>
          <w:b/>
          <w:bCs/>
          <w:i/>
          <w:iCs/>
          <w:color w:val="FF0080"/>
          <w:sz w:val="24"/>
          <w:szCs w:val="24"/>
          <w:lang w:eastAsia="fr-FR"/>
        </w:rPr>
        <w:t>(un peu de)</w:t>
      </w:r>
      <w:r w:rsidRPr="0056513D">
        <w:rPr>
          <w:rFonts w:ascii="Tahoma" w:eastAsia="Times New Roman" w:hAnsi="Tahoma" w:cs="Tahoma"/>
          <w:b/>
          <w:bCs/>
          <w:color w:val="FF0080"/>
          <w:sz w:val="24"/>
          <w:szCs w:val="24"/>
          <w:lang w:eastAsia="fr-FR"/>
        </w:rPr>
        <w:t xml:space="preserve">, </w:t>
      </w:r>
      <w:r w:rsidRPr="0056513D">
        <w:rPr>
          <w:rFonts w:ascii="Tahoma" w:eastAsia="Times New Roman" w:hAnsi="Tahoma" w:cs="Tahoma"/>
          <w:b/>
          <w:bCs/>
          <w:color w:val="008000"/>
          <w:sz w:val="24"/>
          <w:szCs w:val="24"/>
          <w:lang w:eastAsia="fr-FR"/>
        </w:rPr>
        <w:t xml:space="preserve">a great deal of </w:t>
      </w:r>
      <w:r w:rsidRPr="0056513D">
        <w:rPr>
          <w:rFonts w:ascii="Tahoma" w:eastAsia="Times New Roman" w:hAnsi="Tahoma" w:cs="Tahoma"/>
          <w:b/>
          <w:bCs/>
          <w:i/>
          <w:iCs/>
          <w:color w:val="FF0080"/>
          <w:sz w:val="24"/>
          <w:szCs w:val="24"/>
          <w:lang w:eastAsia="fr-FR"/>
        </w:rPr>
        <w:t>(une grande quantité de)</w:t>
      </w:r>
      <w:r w:rsidRPr="0056513D">
        <w:rPr>
          <w:rFonts w:ascii="Tahoma" w:eastAsia="Times New Roman" w:hAnsi="Tahoma" w:cs="Tahoma"/>
          <w:b/>
          <w:bCs/>
          <w:color w:val="FF0080"/>
          <w:sz w:val="24"/>
          <w:szCs w:val="24"/>
          <w:lang w:eastAsia="fr-FR"/>
        </w:rPr>
        <w:t>...</w:t>
      </w:r>
      <w:r w:rsidRPr="0056513D">
        <w:rPr>
          <w:rFonts w:ascii="Tahoma" w:eastAsia="Times New Roman" w:hAnsi="Tahoma" w:cs="Tahoma"/>
          <w:b/>
          <w:bCs/>
          <w:color w:val="FF0080"/>
          <w:sz w:val="24"/>
          <w:szCs w:val="24"/>
          <w:lang w:eastAsia="fr-FR"/>
        </w:rPr>
        <w:br/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Exemples: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They've got </w:t>
      </w:r>
      <w:r w:rsidRPr="0056513D">
        <w:rPr>
          <w:rFonts w:ascii="Tahoma" w:eastAsia="Times New Roman" w:hAnsi="Tahoma" w:cs="Tahoma"/>
          <w:b/>
          <w:bCs/>
          <w:color w:val="FF0080"/>
          <w:sz w:val="24"/>
          <w:szCs w:val="24"/>
          <w:lang w:eastAsia="fr-FR"/>
        </w:rPr>
        <w:t xml:space="preserve">a lot of </w:t>
      </w:r>
      <w:r w:rsidRPr="0056513D">
        <w:rPr>
          <w:rFonts w:ascii="Tahoma" w:eastAsia="Times New Roman" w:hAnsi="Tahoma" w:cs="Tahoma"/>
          <w:b/>
          <w:bCs/>
          <w:color w:val="FF00FF"/>
          <w:sz w:val="24"/>
          <w:szCs w:val="24"/>
          <w:lang w:eastAsia="fr-FR"/>
        </w:rPr>
        <w:t>furniture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. </w:t>
      </w:r>
      <w:r w:rsidRPr="0056513D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Ils ont beaucoup de meubles.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Can you give me </w:t>
      </w:r>
      <w:r w:rsidRPr="0056513D">
        <w:rPr>
          <w:rFonts w:ascii="Tahoma" w:eastAsia="Times New Roman" w:hAnsi="Tahoma" w:cs="Tahoma"/>
          <w:b/>
          <w:bCs/>
          <w:color w:val="FF0080"/>
          <w:sz w:val="24"/>
          <w:szCs w:val="24"/>
          <w:lang w:eastAsia="fr-FR"/>
        </w:rPr>
        <w:t>some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</w:t>
      </w:r>
      <w:r w:rsidRPr="0056513D">
        <w:rPr>
          <w:rFonts w:ascii="Tahoma" w:eastAsia="Times New Roman" w:hAnsi="Tahoma" w:cs="Tahoma"/>
          <w:b/>
          <w:bCs/>
          <w:color w:val="FF00FF"/>
          <w:sz w:val="24"/>
          <w:szCs w:val="24"/>
          <w:lang w:eastAsia="fr-FR"/>
        </w:rPr>
        <w:t>information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 xml:space="preserve"> about uncountable nouns? </w:t>
      </w:r>
      <w:r w:rsidRPr="0056513D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Pouvez-vous me donner des renseignements sur les noms indénombrables? :-)</w:t>
      </w:r>
    </w:p>
    <w:p w:rsidR="0083266E" w:rsidRPr="0056513D" w:rsidRDefault="0083266E" w:rsidP="0083266E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t>Et le plus courant:</w:t>
      </w:r>
      <w:r w:rsidRPr="0056513D">
        <w:rPr>
          <w:rFonts w:ascii="Tahoma" w:eastAsia="Times New Roman" w:hAnsi="Tahoma" w:cs="Tahoma"/>
          <w:b/>
          <w:bCs/>
          <w:sz w:val="24"/>
          <w:szCs w:val="24"/>
          <w:lang w:eastAsia="fr-FR"/>
        </w:rPr>
        <w:br/>
        <w:t xml:space="preserve">a piece of news / an item of news </w:t>
      </w:r>
      <w:r w:rsidRPr="0056513D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fr-FR"/>
        </w:rPr>
        <w:t>= une nouvelle, une information</w:t>
      </w:r>
    </w:p>
    <w:p w:rsidR="006923D1" w:rsidRPr="0056513D" w:rsidRDefault="006923D1">
      <w:pPr>
        <w:rPr>
          <w:rFonts w:ascii="Tahoma" w:hAnsi="Tahoma" w:cs="Tahoma"/>
        </w:rPr>
      </w:pPr>
    </w:p>
    <w:sectPr w:rsidR="006923D1" w:rsidRPr="0056513D" w:rsidSect="006923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83266E"/>
    <w:rsid w:val="001C0F03"/>
    <w:rsid w:val="0056513D"/>
    <w:rsid w:val="006923D1"/>
    <w:rsid w:val="00832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3D1"/>
  </w:style>
  <w:style w:type="paragraph" w:styleId="Titre1">
    <w:name w:val="heading 1"/>
    <w:basedOn w:val="Normal"/>
    <w:link w:val="Titre1Car"/>
    <w:uiPriority w:val="9"/>
    <w:qFormat/>
    <w:rsid w:val="008326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3266E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832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83266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16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511</Words>
  <Characters>2813</Characters>
  <Application>Microsoft Office Word</Application>
  <DocSecurity>0</DocSecurity>
  <Lines>23</Lines>
  <Paragraphs>6</Paragraphs>
  <ScaleCrop>false</ScaleCrop>
  <Company/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2012-04-26T01:19:00Z</dcterms:created>
  <dcterms:modified xsi:type="dcterms:W3CDTF">2012-04-26T01:51:00Z</dcterms:modified>
</cp:coreProperties>
</file>