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0FA" w:rsidRDefault="00935812" w:rsidP="00935812">
      <w:pPr>
        <w:jc w:val="center"/>
        <w:rPr>
          <w:b/>
          <w:sz w:val="44"/>
          <w:szCs w:val="44"/>
          <w:u w:val="single"/>
        </w:rPr>
      </w:pPr>
      <w:r w:rsidRPr="00935812">
        <w:rPr>
          <w:b/>
          <w:sz w:val="44"/>
          <w:szCs w:val="44"/>
          <w:u w:val="single"/>
        </w:rPr>
        <w:t>Structure de la peau</w:t>
      </w:r>
    </w:p>
    <w:p w:rsidR="00935812" w:rsidRPr="00935812" w:rsidRDefault="00935812" w:rsidP="00935812">
      <w:pPr>
        <w:rPr>
          <w:color w:val="FF0000"/>
          <w:sz w:val="36"/>
          <w:szCs w:val="36"/>
          <w:u w:val="single"/>
        </w:rPr>
      </w:pPr>
      <w:r>
        <w:rPr>
          <w:color w:val="FF0000"/>
          <w:sz w:val="36"/>
          <w:szCs w:val="36"/>
          <w:u w:val="single"/>
        </w:rPr>
        <w:t xml:space="preserve">1- </w:t>
      </w:r>
      <w:r w:rsidRPr="00935812">
        <w:rPr>
          <w:color w:val="FF0000"/>
          <w:sz w:val="36"/>
          <w:szCs w:val="36"/>
          <w:u w:val="single"/>
        </w:rPr>
        <w:t>Les différentes couches :</w:t>
      </w:r>
    </w:p>
    <w:p w:rsidR="00935812" w:rsidRPr="00935812" w:rsidRDefault="00935812" w:rsidP="00935812">
      <w:pPr>
        <w:ind w:left="780"/>
        <w:rPr>
          <w:sz w:val="24"/>
          <w:szCs w:val="24"/>
        </w:rPr>
      </w:pPr>
      <w:r w:rsidRPr="00935812">
        <w:rPr>
          <w:sz w:val="24"/>
          <w:szCs w:val="24"/>
        </w:rPr>
        <w:t>-</w:t>
      </w:r>
      <w:r>
        <w:rPr>
          <w:sz w:val="24"/>
          <w:szCs w:val="24"/>
        </w:rPr>
        <w:t xml:space="preserve"> </w:t>
      </w:r>
      <w:r w:rsidRPr="00935812">
        <w:rPr>
          <w:noProof/>
          <w:lang w:eastAsia="fr-FR"/>
        </w:rPr>
        <w:drawing>
          <wp:anchor distT="0" distB="0" distL="114300" distR="114300" simplePos="0" relativeHeight="251658240" behindDoc="0" locked="0" layoutInCell="1" allowOverlap="1" wp14:anchorId="2BF620BA" wp14:editId="1C523CDD">
            <wp:simplePos x="0" y="0"/>
            <wp:positionH relativeFrom="column">
              <wp:posOffset>1905</wp:posOffset>
            </wp:positionH>
            <wp:positionV relativeFrom="paragraph">
              <wp:posOffset>0</wp:posOffset>
            </wp:positionV>
            <wp:extent cx="1064895" cy="1555750"/>
            <wp:effectExtent l="0" t="0" r="1905" b="635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064895" cy="1555750"/>
                    </a:xfrm>
                    <a:prstGeom prst="rect">
                      <a:avLst/>
                    </a:prstGeom>
                  </pic:spPr>
                </pic:pic>
              </a:graphicData>
            </a:graphic>
            <wp14:sizeRelH relativeFrom="page">
              <wp14:pctWidth>0</wp14:pctWidth>
            </wp14:sizeRelH>
            <wp14:sizeRelV relativeFrom="page">
              <wp14:pctHeight>0</wp14:pctHeight>
            </wp14:sizeRelV>
          </wp:anchor>
        </w:drawing>
      </w:r>
      <w:r w:rsidRPr="00935812">
        <w:rPr>
          <w:sz w:val="24"/>
          <w:szCs w:val="24"/>
        </w:rPr>
        <w:t>L’épiderme (tissus épithélial de revêtement stratifié et kératinisé) : c’est la partie superficielle.</w:t>
      </w:r>
    </w:p>
    <w:p w:rsidR="00935812" w:rsidRPr="00935812" w:rsidRDefault="00935812" w:rsidP="00935812">
      <w:pPr>
        <w:rPr>
          <w:sz w:val="24"/>
          <w:szCs w:val="24"/>
        </w:rPr>
      </w:pPr>
      <w:r>
        <w:rPr>
          <w:sz w:val="24"/>
          <w:szCs w:val="24"/>
        </w:rPr>
        <w:t xml:space="preserve">- </w:t>
      </w:r>
      <w:r w:rsidRPr="00935812">
        <w:rPr>
          <w:sz w:val="24"/>
          <w:szCs w:val="24"/>
        </w:rPr>
        <w:t>Le derme (tissus conjonctif de</w:t>
      </w:r>
      <w:r>
        <w:rPr>
          <w:sz w:val="24"/>
          <w:szCs w:val="24"/>
        </w:rPr>
        <w:t xml:space="preserve">nse et lâche) : c’est la partie </w:t>
      </w:r>
      <w:r w:rsidRPr="00935812">
        <w:rPr>
          <w:sz w:val="24"/>
          <w:szCs w:val="24"/>
        </w:rPr>
        <w:t>médiane (de soutien).</w:t>
      </w:r>
    </w:p>
    <w:p w:rsidR="00935812" w:rsidRDefault="00935812" w:rsidP="00935812">
      <w:pPr>
        <w:rPr>
          <w:sz w:val="24"/>
          <w:szCs w:val="24"/>
        </w:rPr>
      </w:pPr>
      <w:r>
        <w:rPr>
          <w:sz w:val="24"/>
          <w:szCs w:val="24"/>
        </w:rPr>
        <w:t xml:space="preserve">- </w:t>
      </w:r>
      <w:r w:rsidRPr="00935812">
        <w:rPr>
          <w:sz w:val="24"/>
          <w:szCs w:val="24"/>
        </w:rPr>
        <w:t>L’hypoderme (tissus conjonctif adipeux) : c’est la partie profonde.</w:t>
      </w:r>
    </w:p>
    <w:p w:rsidR="00935812" w:rsidRDefault="00935812" w:rsidP="00935812">
      <w:pPr>
        <w:rPr>
          <w:sz w:val="24"/>
          <w:szCs w:val="24"/>
        </w:rPr>
      </w:pPr>
    </w:p>
    <w:p w:rsidR="00935812" w:rsidRDefault="00935812" w:rsidP="00935812">
      <w:pPr>
        <w:rPr>
          <w:color w:val="FF0000"/>
          <w:sz w:val="36"/>
          <w:szCs w:val="36"/>
          <w:u w:val="single"/>
        </w:rPr>
      </w:pPr>
      <w:r>
        <w:rPr>
          <w:color w:val="FF0000"/>
          <w:sz w:val="36"/>
          <w:szCs w:val="36"/>
        </w:rPr>
        <w:t xml:space="preserve">                     2- </w:t>
      </w:r>
      <w:r w:rsidRPr="00935812">
        <w:rPr>
          <w:color w:val="FF0000"/>
          <w:sz w:val="36"/>
          <w:szCs w:val="36"/>
          <w:u w:val="single"/>
        </w:rPr>
        <w:t>Types de tissu</w:t>
      </w:r>
    </w:p>
    <w:p w:rsidR="00935812" w:rsidRDefault="00935812" w:rsidP="00935812">
      <w:pPr>
        <w:rPr>
          <w:color w:val="FF0000"/>
          <w:sz w:val="36"/>
          <w:szCs w:val="36"/>
          <w:u w:val="single"/>
        </w:rPr>
      </w:pPr>
    </w:p>
    <w:p w:rsidR="00935812" w:rsidRDefault="00935812" w:rsidP="00935812">
      <w:pPr>
        <w:rPr>
          <w:color w:val="FF0000"/>
          <w:sz w:val="36"/>
          <w:szCs w:val="36"/>
          <w:u w:val="single"/>
        </w:rPr>
      </w:pPr>
    </w:p>
    <w:p w:rsidR="00935812" w:rsidRDefault="00935812" w:rsidP="00935812">
      <w:pPr>
        <w:rPr>
          <w:color w:val="FF0000"/>
          <w:sz w:val="36"/>
          <w:szCs w:val="36"/>
        </w:rPr>
      </w:pPr>
      <w:r w:rsidRPr="00935812">
        <w:rPr>
          <w:color w:val="FF0000"/>
          <w:sz w:val="36"/>
          <w:szCs w:val="36"/>
        </w:rPr>
        <w:t xml:space="preserve">                     3-</w:t>
      </w:r>
      <w:r>
        <w:rPr>
          <w:color w:val="FF0000"/>
          <w:sz w:val="36"/>
          <w:szCs w:val="36"/>
          <w:u w:val="single"/>
        </w:rPr>
        <w:t>Rôles de la peau</w:t>
      </w:r>
    </w:p>
    <w:p w:rsidR="00935812" w:rsidRPr="00935812" w:rsidRDefault="00935812" w:rsidP="00935812">
      <w:pPr>
        <w:rPr>
          <w:sz w:val="24"/>
          <w:szCs w:val="24"/>
        </w:rPr>
      </w:pPr>
      <w:r w:rsidRPr="00935812">
        <w:rPr>
          <w:sz w:val="24"/>
          <w:szCs w:val="24"/>
          <w:u w:val="single"/>
        </w:rPr>
        <w:t>- Fonction sensorielle :</w:t>
      </w:r>
      <w:r w:rsidRPr="00935812">
        <w:rPr>
          <w:sz w:val="24"/>
          <w:szCs w:val="24"/>
        </w:rPr>
        <w:t xml:space="preserve"> elle est l’un des 5 organes des sens : le toucher</w:t>
      </w:r>
    </w:p>
    <w:p w:rsidR="00935812" w:rsidRPr="00935812" w:rsidRDefault="00935812" w:rsidP="00935812">
      <w:pPr>
        <w:rPr>
          <w:sz w:val="24"/>
          <w:szCs w:val="24"/>
        </w:rPr>
      </w:pPr>
      <w:r w:rsidRPr="00935812">
        <w:rPr>
          <w:sz w:val="24"/>
          <w:szCs w:val="24"/>
        </w:rPr>
        <w:t xml:space="preserve">- </w:t>
      </w:r>
      <w:r w:rsidRPr="00935812">
        <w:rPr>
          <w:sz w:val="24"/>
          <w:szCs w:val="24"/>
          <w:u w:val="single"/>
        </w:rPr>
        <w:t>Fonction de thermorégulation :</w:t>
      </w:r>
      <w:r w:rsidRPr="00935812">
        <w:rPr>
          <w:sz w:val="24"/>
          <w:szCs w:val="24"/>
        </w:rPr>
        <w:t xml:space="preserve"> la peau intervient dans le </w:t>
      </w:r>
      <w:r w:rsidR="00AE2C70" w:rsidRPr="00935812">
        <w:rPr>
          <w:sz w:val="24"/>
          <w:szCs w:val="24"/>
        </w:rPr>
        <w:t>maintie</w:t>
      </w:r>
      <w:r w:rsidR="00AE2C70">
        <w:rPr>
          <w:sz w:val="24"/>
          <w:szCs w:val="24"/>
        </w:rPr>
        <w:t>n</w:t>
      </w:r>
      <w:r>
        <w:rPr>
          <w:sz w:val="24"/>
          <w:szCs w:val="24"/>
        </w:rPr>
        <w:t xml:space="preserve"> de la température corporelle </w:t>
      </w:r>
      <w:r w:rsidRPr="00935812">
        <w:rPr>
          <w:sz w:val="24"/>
          <w:szCs w:val="24"/>
        </w:rPr>
        <w:t>à un niveau constant (environ 37°C)</w:t>
      </w:r>
    </w:p>
    <w:p w:rsidR="00935812" w:rsidRPr="00935812" w:rsidRDefault="00935812" w:rsidP="00935812">
      <w:pPr>
        <w:rPr>
          <w:sz w:val="24"/>
          <w:szCs w:val="24"/>
        </w:rPr>
      </w:pPr>
      <w:r w:rsidRPr="00935812">
        <w:rPr>
          <w:sz w:val="24"/>
          <w:szCs w:val="24"/>
        </w:rPr>
        <w:t xml:space="preserve">- </w:t>
      </w:r>
      <w:r w:rsidRPr="00935812">
        <w:rPr>
          <w:sz w:val="24"/>
          <w:szCs w:val="24"/>
          <w:u w:val="single"/>
        </w:rPr>
        <w:t>Fonction de protection :</w:t>
      </w:r>
      <w:r w:rsidRPr="00935812">
        <w:rPr>
          <w:sz w:val="24"/>
          <w:szCs w:val="24"/>
        </w:rPr>
        <w:t xml:space="preserve"> la peau agit comme un élém</w:t>
      </w:r>
      <w:r>
        <w:rPr>
          <w:sz w:val="24"/>
          <w:szCs w:val="24"/>
        </w:rPr>
        <w:t xml:space="preserve">ent défensif, en protégeant des </w:t>
      </w:r>
      <w:r w:rsidRPr="00935812">
        <w:rPr>
          <w:sz w:val="24"/>
          <w:szCs w:val="24"/>
        </w:rPr>
        <w:t>traumatismes et en empêchant l’entrée de substances de micro-</w:t>
      </w:r>
      <w:r>
        <w:rPr>
          <w:sz w:val="24"/>
          <w:szCs w:val="24"/>
        </w:rPr>
        <w:t xml:space="preserve">organismes étranger ; la peau a </w:t>
      </w:r>
      <w:r w:rsidRPr="00935812">
        <w:rPr>
          <w:sz w:val="24"/>
          <w:szCs w:val="24"/>
        </w:rPr>
        <w:t>donc un rôle protecteur contre les agressions mécaniques, chimiques, physiques et microbiennes</w:t>
      </w:r>
    </w:p>
    <w:p w:rsidR="00935812" w:rsidRDefault="00935812" w:rsidP="00935812">
      <w:pPr>
        <w:rPr>
          <w:sz w:val="24"/>
          <w:szCs w:val="24"/>
        </w:rPr>
      </w:pPr>
    </w:p>
    <w:p w:rsidR="0039681A" w:rsidRDefault="0039681A" w:rsidP="00935812">
      <w:pPr>
        <w:rPr>
          <w:sz w:val="24"/>
          <w:szCs w:val="24"/>
        </w:rPr>
      </w:pPr>
    </w:p>
    <w:p w:rsidR="0039681A" w:rsidRDefault="0039681A" w:rsidP="00935812">
      <w:pPr>
        <w:rPr>
          <w:sz w:val="24"/>
          <w:szCs w:val="24"/>
        </w:rPr>
      </w:pPr>
    </w:p>
    <w:p w:rsidR="0039681A" w:rsidRDefault="0039681A" w:rsidP="00935812">
      <w:pPr>
        <w:rPr>
          <w:sz w:val="24"/>
          <w:szCs w:val="24"/>
        </w:rPr>
      </w:pPr>
    </w:p>
    <w:p w:rsidR="0039681A" w:rsidRDefault="0039681A" w:rsidP="00935812">
      <w:pPr>
        <w:rPr>
          <w:sz w:val="24"/>
          <w:szCs w:val="24"/>
        </w:rPr>
      </w:pPr>
    </w:p>
    <w:p w:rsidR="0039681A" w:rsidRDefault="0039681A" w:rsidP="00935812">
      <w:pPr>
        <w:rPr>
          <w:sz w:val="24"/>
          <w:szCs w:val="24"/>
        </w:rPr>
      </w:pPr>
    </w:p>
    <w:p w:rsidR="0039681A" w:rsidRDefault="0039681A" w:rsidP="00935812">
      <w:pPr>
        <w:rPr>
          <w:sz w:val="24"/>
          <w:szCs w:val="24"/>
        </w:rPr>
      </w:pPr>
    </w:p>
    <w:p w:rsidR="0039681A" w:rsidRDefault="0039681A" w:rsidP="0039681A">
      <w:pPr>
        <w:jc w:val="center"/>
        <w:rPr>
          <w:b/>
          <w:sz w:val="44"/>
          <w:szCs w:val="44"/>
          <w:u w:val="single"/>
        </w:rPr>
      </w:pPr>
      <w:r w:rsidRPr="0039681A">
        <w:rPr>
          <w:b/>
          <w:sz w:val="44"/>
          <w:szCs w:val="44"/>
          <w:u w:val="single"/>
        </w:rPr>
        <w:lastRenderedPageBreak/>
        <w:t>L’épiderme</w:t>
      </w:r>
    </w:p>
    <w:p w:rsidR="0039681A" w:rsidRDefault="0039681A" w:rsidP="0039681A">
      <w:pPr>
        <w:pStyle w:val="Paragraphedeliste"/>
        <w:numPr>
          <w:ilvl w:val="0"/>
          <w:numId w:val="5"/>
        </w:numPr>
        <w:rPr>
          <w:color w:val="FF0000"/>
          <w:sz w:val="36"/>
          <w:szCs w:val="36"/>
          <w:u w:val="single"/>
        </w:rPr>
      </w:pPr>
      <w:r w:rsidRPr="0039681A">
        <w:rPr>
          <w:color w:val="FF0000"/>
          <w:sz w:val="36"/>
          <w:szCs w:val="36"/>
          <w:u w:val="single"/>
        </w:rPr>
        <w:t>Structure</w:t>
      </w:r>
    </w:p>
    <w:p w:rsidR="0039681A" w:rsidRPr="0039681A" w:rsidRDefault="001F2078" w:rsidP="0039681A">
      <w:pPr>
        <w:pStyle w:val="Paragraphedeliste"/>
        <w:ind w:left="1920"/>
        <w:rPr>
          <w:sz w:val="24"/>
          <w:szCs w:val="24"/>
        </w:rPr>
      </w:pPr>
      <w:r>
        <w:rPr>
          <w:noProof/>
          <w:lang w:eastAsia="fr-FR"/>
        </w:rPr>
        <w:drawing>
          <wp:anchor distT="0" distB="0" distL="114300" distR="114300" simplePos="0" relativeHeight="251659264" behindDoc="1" locked="0" layoutInCell="1" allowOverlap="1">
            <wp:simplePos x="0" y="0"/>
            <wp:positionH relativeFrom="column">
              <wp:posOffset>1221105</wp:posOffset>
            </wp:positionH>
            <wp:positionV relativeFrom="paragraph">
              <wp:posOffset>0</wp:posOffset>
            </wp:positionV>
            <wp:extent cx="2984500" cy="1647825"/>
            <wp:effectExtent l="0" t="0" r="6350" b="9525"/>
            <wp:wrapTight wrapText="bothSides">
              <wp:wrapPolygon edited="0">
                <wp:start x="0" y="0"/>
                <wp:lineTo x="0" y="21475"/>
                <wp:lineTo x="21508" y="21475"/>
                <wp:lineTo x="21508"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84500" cy="1647825"/>
                    </a:xfrm>
                    <a:prstGeom prst="rect">
                      <a:avLst/>
                    </a:prstGeom>
                  </pic:spPr>
                </pic:pic>
              </a:graphicData>
            </a:graphic>
            <wp14:sizeRelH relativeFrom="page">
              <wp14:pctWidth>0</wp14:pctWidth>
            </wp14:sizeRelH>
            <wp14:sizeRelV relativeFrom="page">
              <wp14:pctHeight>0</wp14:pctHeight>
            </wp14:sizeRelV>
          </wp:anchor>
        </w:drawing>
      </w:r>
      <w:r w:rsidR="0039681A" w:rsidRPr="0039681A">
        <w:rPr>
          <w:sz w:val="24"/>
          <w:szCs w:val="24"/>
        </w:rPr>
        <w:t>L’épiderme est composé de 5 couches de cellules superposées :</w:t>
      </w:r>
    </w:p>
    <w:p w:rsidR="0039681A" w:rsidRPr="0039681A" w:rsidRDefault="0039681A" w:rsidP="0039681A">
      <w:pPr>
        <w:pStyle w:val="Paragraphedeliste"/>
        <w:ind w:left="1920"/>
        <w:rPr>
          <w:sz w:val="24"/>
          <w:szCs w:val="24"/>
        </w:rPr>
      </w:pPr>
      <w:r w:rsidRPr="0039681A">
        <w:rPr>
          <w:sz w:val="24"/>
          <w:szCs w:val="24"/>
          <w:u w:val="single"/>
        </w:rPr>
        <w:t>- La couche la plus profonde est appelée couche basale ou germinative :</w:t>
      </w:r>
      <w:r>
        <w:rPr>
          <w:sz w:val="24"/>
          <w:szCs w:val="24"/>
        </w:rPr>
        <w:t xml:space="preserve"> Formée d’une seule </w:t>
      </w:r>
      <w:r w:rsidRPr="0039681A">
        <w:rPr>
          <w:sz w:val="24"/>
          <w:szCs w:val="24"/>
        </w:rPr>
        <w:t xml:space="preserve">couche de cellules. On y distingue des </w:t>
      </w:r>
      <w:proofErr w:type="spellStart"/>
      <w:r w:rsidRPr="0039681A">
        <w:rPr>
          <w:sz w:val="24"/>
          <w:szCs w:val="24"/>
        </w:rPr>
        <w:t>kératinocytes</w:t>
      </w:r>
      <w:proofErr w:type="spellEnd"/>
      <w:r w:rsidRPr="0039681A">
        <w:rPr>
          <w:sz w:val="24"/>
          <w:szCs w:val="24"/>
        </w:rPr>
        <w:t xml:space="preserve">, des mélanocytes et des cellules de </w:t>
      </w:r>
      <w:proofErr w:type="spellStart"/>
      <w:r w:rsidRPr="0039681A">
        <w:rPr>
          <w:sz w:val="24"/>
          <w:szCs w:val="24"/>
        </w:rPr>
        <w:t>Merkel</w:t>
      </w:r>
      <w:proofErr w:type="spellEnd"/>
      <w:r w:rsidRPr="0039681A">
        <w:rPr>
          <w:sz w:val="24"/>
          <w:szCs w:val="24"/>
        </w:rPr>
        <w:t>.</w:t>
      </w:r>
    </w:p>
    <w:p w:rsidR="0039681A" w:rsidRPr="0039681A" w:rsidRDefault="0039681A" w:rsidP="0039681A">
      <w:pPr>
        <w:pStyle w:val="Paragraphedeliste"/>
        <w:ind w:left="1920"/>
        <w:rPr>
          <w:sz w:val="24"/>
          <w:szCs w:val="24"/>
        </w:rPr>
      </w:pPr>
      <w:r w:rsidRPr="0039681A">
        <w:rPr>
          <w:sz w:val="24"/>
          <w:szCs w:val="24"/>
        </w:rPr>
        <w:t xml:space="preserve">Les cellules reposent sur la lame basale ou jonction </w:t>
      </w:r>
      <w:proofErr w:type="spellStart"/>
      <w:r w:rsidRPr="0039681A">
        <w:rPr>
          <w:sz w:val="24"/>
          <w:szCs w:val="24"/>
        </w:rPr>
        <w:t>dermo</w:t>
      </w:r>
      <w:proofErr w:type="spellEnd"/>
      <w:r w:rsidRPr="0039681A">
        <w:rPr>
          <w:sz w:val="24"/>
          <w:szCs w:val="24"/>
        </w:rPr>
        <w:t xml:space="preserve">-épidermique </w:t>
      </w:r>
    </w:p>
    <w:p w:rsidR="0039681A" w:rsidRPr="0039681A" w:rsidRDefault="0039681A" w:rsidP="0039681A">
      <w:pPr>
        <w:pStyle w:val="Paragraphedeliste"/>
        <w:ind w:left="1920"/>
        <w:rPr>
          <w:sz w:val="24"/>
          <w:szCs w:val="24"/>
        </w:rPr>
      </w:pPr>
      <w:r w:rsidRPr="0039681A">
        <w:rPr>
          <w:sz w:val="24"/>
          <w:szCs w:val="24"/>
        </w:rPr>
        <w:t xml:space="preserve">- </w:t>
      </w:r>
      <w:r w:rsidRPr="0039681A">
        <w:rPr>
          <w:sz w:val="24"/>
          <w:szCs w:val="24"/>
          <w:u w:val="single"/>
        </w:rPr>
        <w:t>Couche filamenteuse ou couche épineuse :</w:t>
      </w:r>
      <w:r w:rsidRPr="0039681A">
        <w:rPr>
          <w:sz w:val="24"/>
          <w:szCs w:val="24"/>
        </w:rPr>
        <w:t xml:space="preserve"> elle est constituée de 5 à 6 couches de cellules. On y distingue des </w:t>
      </w:r>
      <w:proofErr w:type="spellStart"/>
      <w:r w:rsidRPr="0039681A">
        <w:rPr>
          <w:sz w:val="24"/>
          <w:szCs w:val="24"/>
        </w:rPr>
        <w:t>kératinocytes</w:t>
      </w:r>
      <w:proofErr w:type="spellEnd"/>
      <w:r w:rsidRPr="0039681A">
        <w:rPr>
          <w:sz w:val="24"/>
          <w:szCs w:val="24"/>
        </w:rPr>
        <w:t xml:space="preserve"> et des</w:t>
      </w:r>
    </w:p>
    <w:p w:rsidR="0039681A" w:rsidRPr="0039681A" w:rsidRDefault="0039681A" w:rsidP="0039681A">
      <w:pPr>
        <w:pStyle w:val="Paragraphedeliste"/>
        <w:ind w:left="1920"/>
        <w:rPr>
          <w:sz w:val="24"/>
          <w:szCs w:val="24"/>
        </w:rPr>
      </w:pPr>
      <w:proofErr w:type="gramStart"/>
      <w:r w:rsidRPr="0039681A">
        <w:rPr>
          <w:sz w:val="24"/>
          <w:szCs w:val="24"/>
        </w:rPr>
        <w:t>cellules</w:t>
      </w:r>
      <w:proofErr w:type="gramEnd"/>
      <w:r w:rsidRPr="0039681A">
        <w:rPr>
          <w:sz w:val="24"/>
          <w:szCs w:val="24"/>
        </w:rPr>
        <w:t xml:space="preserve"> de Langerhans. </w:t>
      </w:r>
    </w:p>
    <w:p w:rsidR="0039681A" w:rsidRPr="0039681A" w:rsidRDefault="0039681A" w:rsidP="0039681A">
      <w:pPr>
        <w:pStyle w:val="Paragraphedeliste"/>
        <w:ind w:left="1920"/>
        <w:rPr>
          <w:sz w:val="24"/>
          <w:szCs w:val="24"/>
        </w:rPr>
      </w:pPr>
      <w:r w:rsidRPr="0039681A">
        <w:rPr>
          <w:sz w:val="24"/>
          <w:szCs w:val="24"/>
        </w:rPr>
        <w:t xml:space="preserve">- </w:t>
      </w:r>
      <w:r w:rsidRPr="0039681A">
        <w:rPr>
          <w:sz w:val="24"/>
          <w:szCs w:val="24"/>
          <w:u w:val="single"/>
        </w:rPr>
        <w:t>La couche granuleuse :</w:t>
      </w:r>
      <w:r w:rsidRPr="0039681A">
        <w:rPr>
          <w:sz w:val="24"/>
          <w:szCs w:val="24"/>
        </w:rPr>
        <w:t xml:space="preserve"> elle est composée de 3 à 5 couches de cellul</w:t>
      </w:r>
      <w:r>
        <w:rPr>
          <w:sz w:val="24"/>
          <w:szCs w:val="24"/>
        </w:rPr>
        <w:t xml:space="preserve">es appelées cellules </w:t>
      </w:r>
      <w:r w:rsidRPr="0039681A">
        <w:rPr>
          <w:sz w:val="24"/>
          <w:szCs w:val="24"/>
        </w:rPr>
        <w:t>granuleuses, ce sont uniquement des kératinocytes contant des grains.</w:t>
      </w:r>
    </w:p>
    <w:p w:rsidR="0039681A" w:rsidRDefault="0039681A" w:rsidP="0039681A">
      <w:pPr>
        <w:pStyle w:val="Paragraphedeliste"/>
        <w:ind w:left="1920"/>
        <w:rPr>
          <w:sz w:val="24"/>
          <w:szCs w:val="24"/>
        </w:rPr>
      </w:pPr>
      <w:r w:rsidRPr="0039681A">
        <w:rPr>
          <w:sz w:val="24"/>
          <w:szCs w:val="24"/>
          <w:u w:val="single"/>
        </w:rPr>
        <w:t xml:space="preserve">- La couche claire </w:t>
      </w:r>
      <w:r w:rsidRPr="0039681A">
        <w:rPr>
          <w:sz w:val="24"/>
          <w:szCs w:val="24"/>
        </w:rPr>
        <w:t>n’est visible que sur les parties où la peau est épai</w:t>
      </w:r>
      <w:r>
        <w:rPr>
          <w:sz w:val="24"/>
          <w:szCs w:val="24"/>
        </w:rPr>
        <w:t xml:space="preserve">sse : elle est constituée d’une </w:t>
      </w:r>
      <w:r w:rsidRPr="0039681A">
        <w:rPr>
          <w:sz w:val="24"/>
          <w:szCs w:val="24"/>
        </w:rPr>
        <w:t xml:space="preserve">seule couche de </w:t>
      </w:r>
      <w:proofErr w:type="spellStart"/>
      <w:r w:rsidRPr="0039681A">
        <w:rPr>
          <w:sz w:val="24"/>
          <w:szCs w:val="24"/>
        </w:rPr>
        <w:t>kératinocytes</w:t>
      </w:r>
      <w:proofErr w:type="spellEnd"/>
      <w:r w:rsidRPr="0039681A">
        <w:rPr>
          <w:sz w:val="24"/>
          <w:szCs w:val="24"/>
        </w:rPr>
        <w:t xml:space="preserve"> aplatis. </w:t>
      </w:r>
    </w:p>
    <w:p w:rsidR="0039681A" w:rsidRPr="0039681A" w:rsidRDefault="0039681A" w:rsidP="0039681A">
      <w:pPr>
        <w:pStyle w:val="Paragraphedeliste"/>
        <w:ind w:left="1920"/>
        <w:rPr>
          <w:sz w:val="24"/>
          <w:szCs w:val="24"/>
        </w:rPr>
      </w:pPr>
      <w:r w:rsidRPr="0039681A">
        <w:rPr>
          <w:sz w:val="24"/>
          <w:szCs w:val="24"/>
        </w:rPr>
        <w:t xml:space="preserve">- </w:t>
      </w:r>
      <w:r w:rsidRPr="0039681A">
        <w:rPr>
          <w:sz w:val="24"/>
          <w:szCs w:val="24"/>
          <w:u w:val="single"/>
        </w:rPr>
        <w:t>La couche cornée formée de 2 partie</w:t>
      </w:r>
      <w:r w:rsidRPr="0039681A">
        <w:rPr>
          <w:sz w:val="24"/>
          <w:szCs w:val="24"/>
        </w:rPr>
        <w:t xml:space="preserve"> : la couche corn</w:t>
      </w:r>
      <w:r>
        <w:rPr>
          <w:sz w:val="24"/>
          <w:szCs w:val="24"/>
        </w:rPr>
        <w:t xml:space="preserve">ée compacte et la couche cornée </w:t>
      </w:r>
      <w:proofErr w:type="spellStart"/>
      <w:r w:rsidRPr="0039681A">
        <w:rPr>
          <w:sz w:val="24"/>
          <w:szCs w:val="24"/>
        </w:rPr>
        <w:t>desquamante</w:t>
      </w:r>
      <w:proofErr w:type="spellEnd"/>
      <w:r w:rsidRPr="0039681A">
        <w:rPr>
          <w:sz w:val="24"/>
          <w:szCs w:val="24"/>
        </w:rPr>
        <w:t xml:space="preserve"> : elle est formé de 4 à 20 couches de </w:t>
      </w:r>
      <w:proofErr w:type="spellStart"/>
      <w:r w:rsidRPr="0039681A">
        <w:rPr>
          <w:sz w:val="24"/>
          <w:szCs w:val="24"/>
        </w:rPr>
        <w:t>cornéocytes</w:t>
      </w:r>
      <w:proofErr w:type="spellEnd"/>
      <w:r w:rsidRPr="0039681A">
        <w:rPr>
          <w:sz w:val="24"/>
          <w:szCs w:val="24"/>
        </w:rPr>
        <w:t xml:space="preserve"> qui sont lié dans la couche</w:t>
      </w:r>
      <w:r>
        <w:rPr>
          <w:sz w:val="24"/>
          <w:szCs w:val="24"/>
        </w:rPr>
        <w:t xml:space="preserve"> compacte.</w:t>
      </w:r>
    </w:p>
    <w:p w:rsidR="0039681A" w:rsidRDefault="0039681A" w:rsidP="0039681A">
      <w:pPr>
        <w:pStyle w:val="Paragraphedeliste"/>
        <w:ind w:left="1920"/>
        <w:rPr>
          <w:color w:val="FF0000"/>
          <w:sz w:val="36"/>
          <w:szCs w:val="36"/>
        </w:rPr>
      </w:pPr>
    </w:p>
    <w:p w:rsidR="0039681A" w:rsidRDefault="00904DF5" w:rsidP="0039681A">
      <w:pPr>
        <w:pStyle w:val="Paragraphedeliste"/>
        <w:ind w:left="1920"/>
        <w:rPr>
          <w:color w:val="FF0000"/>
          <w:sz w:val="36"/>
          <w:szCs w:val="36"/>
          <w:u w:val="single"/>
        </w:rPr>
      </w:pPr>
      <w:r w:rsidRPr="00904DF5">
        <w:rPr>
          <w:color w:val="FF0000"/>
          <w:sz w:val="36"/>
          <w:szCs w:val="36"/>
          <w:u w:val="single"/>
        </w:rPr>
        <w:t>Rôles :</w:t>
      </w:r>
    </w:p>
    <w:p w:rsidR="00904DF5" w:rsidRDefault="00904DF5" w:rsidP="0039681A">
      <w:pPr>
        <w:pStyle w:val="Paragraphedeliste"/>
        <w:ind w:left="1920"/>
        <w:rPr>
          <w:sz w:val="24"/>
          <w:szCs w:val="24"/>
        </w:rPr>
      </w:pPr>
    </w:p>
    <w:p w:rsidR="00904DF5" w:rsidRDefault="00904DF5" w:rsidP="00904DF5">
      <w:pPr>
        <w:rPr>
          <w:color w:val="FF0000"/>
          <w:sz w:val="36"/>
          <w:szCs w:val="36"/>
          <w:u w:val="single"/>
        </w:rPr>
      </w:pPr>
      <w:r>
        <w:rPr>
          <w:color w:val="FF0000"/>
          <w:sz w:val="36"/>
          <w:szCs w:val="36"/>
          <w:u w:val="single"/>
        </w:rPr>
        <w:t xml:space="preserve">La </w:t>
      </w:r>
      <w:proofErr w:type="spellStart"/>
      <w:r>
        <w:rPr>
          <w:color w:val="FF0000"/>
          <w:sz w:val="36"/>
          <w:szCs w:val="36"/>
          <w:u w:val="single"/>
        </w:rPr>
        <w:t>keratisation</w:t>
      </w:r>
      <w:proofErr w:type="spellEnd"/>
      <w:r>
        <w:rPr>
          <w:color w:val="FF0000"/>
          <w:sz w:val="36"/>
          <w:szCs w:val="36"/>
          <w:u w:val="single"/>
        </w:rPr>
        <w:t xml:space="preserve"> épidermique : mécanisme</w:t>
      </w:r>
    </w:p>
    <w:p w:rsidR="00904DF5" w:rsidRDefault="00904DF5" w:rsidP="00904DF5">
      <w:pPr>
        <w:rPr>
          <w:color w:val="FF0000"/>
          <w:sz w:val="36"/>
          <w:szCs w:val="36"/>
          <w:u w:val="single"/>
        </w:rPr>
      </w:pPr>
    </w:p>
    <w:p w:rsidR="00904DF5" w:rsidRDefault="00904DF5" w:rsidP="00904DF5">
      <w:pPr>
        <w:rPr>
          <w:color w:val="FF0000"/>
          <w:sz w:val="36"/>
          <w:szCs w:val="36"/>
          <w:u w:val="single"/>
        </w:rPr>
      </w:pPr>
      <w:r>
        <w:rPr>
          <w:color w:val="FF0000"/>
          <w:sz w:val="36"/>
          <w:szCs w:val="36"/>
          <w:u w:val="single"/>
        </w:rPr>
        <w:t xml:space="preserve">La </w:t>
      </w:r>
      <w:proofErr w:type="spellStart"/>
      <w:r>
        <w:rPr>
          <w:color w:val="FF0000"/>
          <w:sz w:val="36"/>
          <w:szCs w:val="36"/>
          <w:u w:val="single"/>
        </w:rPr>
        <w:t>mélanogénèse</w:t>
      </w:r>
      <w:proofErr w:type="spellEnd"/>
      <w:r>
        <w:rPr>
          <w:color w:val="FF0000"/>
          <w:sz w:val="36"/>
          <w:szCs w:val="36"/>
          <w:u w:val="single"/>
        </w:rPr>
        <w:t> : mécanisme</w:t>
      </w:r>
    </w:p>
    <w:p w:rsidR="00904DF5" w:rsidRDefault="00904DF5" w:rsidP="00904DF5">
      <w:pPr>
        <w:rPr>
          <w:color w:val="FF0000"/>
          <w:sz w:val="36"/>
          <w:szCs w:val="36"/>
          <w:u w:val="single"/>
        </w:rPr>
      </w:pPr>
    </w:p>
    <w:p w:rsidR="00904DF5" w:rsidRDefault="00904DF5" w:rsidP="00904DF5">
      <w:pPr>
        <w:rPr>
          <w:color w:val="FF0000"/>
          <w:sz w:val="36"/>
          <w:szCs w:val="36"/>
          <w:u w:val="single"/>
        </w:rPr>
      </w:pPr>
    </w:p>
    <w:p w:rsidR="00904DF5" w:rsidRDefault="00904DF5" w:rsidP="00904DF5">
      <w:pPr>
        <w:rPr>
          <w:color w:val="FF0000"/>
          <w:sz w:val="36"/>
          <w:szCs w:val="36"/>
          <w:u w:val="single"/>
        </w:rPr>
      </w:pPr>
    </w:p>
    <w:p w:rsidR="00904DF5" w:rsidRDefault="00904DF5" w:rsidP="00904DF5">
      <w:pPr>
        <w:rPr>
          <w:color w:val="FF0000"/>
          <w:sz w:val="36"/>
          <w:szCs w:val="36"/>
          <w:u w:val="single"/>
        </w:rPr>
      </w:pPr>
    </w:p>
    <w:p w:rsidR="00904DF5" w:rsidRDefault="00904DF5" w:rsidP="00904DF5">
      <w:pPr>
        <w:rPr>
          <w:color w:val="FF0000"/>
          <w:sz w:val="36"/>
          <w:szCs w:val="36"/>
          <w:u w:val="single"/>
        </w:rPr>
      </w:pPr>
    </w:p>
    <w:p w:rsidR="00904DF5" w:rsidRDefault="00904DF5" w:rsidP="00904DF5">
      <w:pPr>
        <w:jc w:val="center"/>
        <w:rPr>
          <w:b/>
          <w:sz w:val="44"/>
          <w:szCs w:val="44"/>
          <w:u w:val="single"/>
        </w:rPr>
      </w:pPr>
      <w:r w:rsidRPr="00904DF5">
        <w:rPr>
          <w:b/>
          <w:sz w:val="44"/>
          <w:szCs w:val="44"/>
          <w:u w:val="single"/>
        </w:rPr>
        <w:t>Le derme</w:t>
      </w:r>
    </w:p>
    <w:p w:rsidR="00904DF5" w:rsidRDefault="00904DF5" w:rsidP="00904DF5">
      <w:pPr>
        <w:rPr>
          <w:color w:val="FF0000"/>
          <w:sz w:val="36"/>
          <w:szCs w:val="36"/>
          <w:u w:val="single"/>
        </w:rPr>
      </w:pPr>
      <w:r>
        <w:rPr>
          <w:color w:val="FF0000"/>
          <w:sz w:val="36"/>
          <w:szCs w:val="36"/>
        </w:rPr>
        <w:t xml:space="preserve">               </w:t>
      </w:r>
      <w:r>
        <w:rPr>
          <w:color w:val="FF0000"/>
          <w:sz w:val="36"/>
          <w:szCs w:val="36"/>
          <w:u w:val="single"/>
        </w:rPr>
        <w:t>Structure :</w:t>
      </w:r>
    </w:p>
    <w:p w:rsidR="00904DF5" w:rsidRDefault="00904DF5" w:rsidP="00904DF5">
      <w:pPr>
        <w:rPr>
          <w:sz w:val="24"/>
          <w:szCs w:val="24"/>
        </w:rPr>
      </w:pPr>
    </w:p>
    <w:p w:rsidR="00904DF5" w:rsidRDefault="00904DF5" w:rsidP="00904DF5">
      <w:pPr>
        <w:rPr>
          <w:sz w:val="24"/>
          <w:szCs w:val="24"/>
        </w:rPr>
      </w:pPr>
    </w:p>
    <w:p w:rsidR="00904DF5" w:rsidRDefault="00904DF5" w:rsidP="00904DF5">
      <w:pPr>
        <w:rPr>
          <w:sz w:val="24"/>
          <w:szCs w:val="24"/>
        </w:rPr>
      </w:pPr>
      <w:r>
        <w:rPr>
          <w:color w:val="FF0000"/>
          <w:sz w:val="36"/>
          <w:szCs w:val="36"/>
        </w:rPr>
        <w:t xml:space="preserve">              </w:t>
      </w:r>
      <w:r>
        <w:rPr>
          <w:color w:val="FF0000"/>
          <w:sz w:val="36"/>
          <w:szCs w:val="36"/>
          <w:u w:val="single"/>
        </w:rPr>
        <w:t>Rôles </w:t>
      </w:r>
      <w:r w:rsidRPr="00904DF5">
        <w:rPr>
          <w:sz w:val="24"/>
          <w:szCs w:val="24"/>
        </w:rPr>
        <w:t>: Le derme superficiel permet les échanges nutritifs ave</w:t>
      </w:r>
      <w:r>
        <w:rPr>
          <w:sz w:val="24"/>
          <w:szCs w:val="24"/>
        </w:rPr>
        <w:t xml:space="preserve">c l’épiderme donc sa nutrition. </w:t>
      </w:r>
      <w:r w:rsidRPr="00904DF5">
        <w:rPr>
          <w:sz w:val="24"/>
          <w:szCs w:val="24"/>
        </w:rPr>
        <w:t>Le derme profond est le soutien de l’épiderme, permet d’absorber certains choc</w:t>
      </w:r>
      <w:r>
        <w:rPr>
          <w:sz w:val="24"/>
          <w:szCs w:val="24"/>
        </w:rPr>
        <w:t xml:space="preserve">s et est le lieu d’implantation </w:t>
      </w:r>
      <w:r w:rsidRPr="00904DF5">
        <w:rPr>
          <w:sz w:val="24"/>
          <w:szCs w:val="24"/>
        </w:rPr>
        <w:t>des annexes cutanées (glandes et poils)</w:t>
      </w:r>
      <w:r>
        <w:rPr>
          <w:sz w:val="24"/>
          <w:szCs w:val="24"/>
        </w:rPr>
        <w:t>.</w:t>
      </w:r>
    </w:p>
    <w:p w:rsidR="00904DF5" w:rsidRDefault="00904DF5" w:rsidP="00904DF5">
      <w:pPr>
        <w:rPr>
          <w:sz w:val="24"/>
          <w:szCs w:val="24"/>
        </w:rPr>
      </w:pPr>
    </w:p>
    <w:p w:rsidR="00904DF5" w:rsidRDefault="00904DF5" w:rsidP="00904DF5">
      <w:pPr>
        <w:jc w:val="center"/>
        <w:rPr>
          <w:sz w:val="36"/>
          <w:szCs w:val="36"/>
        </w:rPr>
      </w:pPr>
      <w:r>
        <w:rPr>
          <w:b/>
          <w:sz w:val="44"/>
          <w:szCs w:val="44"/>
          <w:u w:val="single"/>
        </w:rPr>
        <w:t>L’Hypoderme</w:t>
      </w:r>
    </w:p>
    <w:p w:rsidR="00904DF5" w:rsidRDefault="00904DF5" w:rsidP="00904DF5">
      <w:pPr>
        <w:autoSpaceDE w:val="0"/>
        <w:autoSpaceDN w:val="0"/>
        <w:adjustRightInd w:val="0"/>
        <w:spacing w:after="0" w:line="240" w:lineRule="auto"/>
        <w:rPr>
          <w:rFonts w:ascii="Calibri" w:hAnsi="Calibri" w:cs="Calibri"/>
        </w:rPr>
      </w:pPr>
      <w:r>
        <w:rPr>
          <w:color w:val="FF0000"/>
          <w:sz w:val="36"/>
          <w:szCs w:val="36"/>
        </w:rPr>
        <w:t xml:space="preserve">           </w:t>
      </w:r>
      <w:r w:rsidRPr="00904DF5">
        <w:rPr>
          <w:color w:val="FF0000"/>
          <w:sz w:val="36"/>
          <w:szCs w:val="36"/>
          <w:u w:val="single"/>
        </w:rPr>
        <w:t>Structure :</w:t>
      </w:r>
      <w:r>
        <w:rPr>
          <w:color w:val="FF0000"/>
          <w:sz w:val="36"/>
          <w:szCs w:val="36"/>
          <w:u w:val="single"/>
        </w:rPr>
        <w:t xml:space="preserve"> </w:t>
      </w:r>
      <w:r>
        <w:rPr>
          <w:rFonts w:ascii="Calibri" w:hAnsi="Calibri" w:cs="Calibri"/>
        </w:rPr>
        <w:t>L’hypoderme étant un tissu conjonctif, il est innervé et vascularisé et est composé de fibres en particulier de réticuline et de substance fondamentale mais en faible quantité. Les adipocytes peuvent changer rapidement de volume.</w:t>
      </w:r>
      <w:bookmarkStart w:id="0" w:name="_GoBack"/>
      <w:bookmarkEnd w:id="0"/>
    </w:p>
    <w:p w:rsidR="00904DF5" w:rsidRDefault="00904DF5" w:rsidP="00904DF5">
      <w:pPr>
        <w:autoSpaceDE w:val="0"/>
        <w:autoSpaceDN w:val="0"/>
        <w:adjustRightInd w:val="0"/>
        <w:spacing w:after="0" w:line="240" w:lineRule="auto"/>
        <w:rPr>
          <w:rFonts w:ascii="Calibri" w:hAnsi="Calibri" w:cs="Calibri"/>
        </w:rPr>
      </w:pPr>
    </w:p>
    <w:p w:rsidR="00904DF5" w:rsidRDefault="00904DF5" w:rsidP="00904DF5">
      <w:pPr>
        <w:autoSpaceDE w:val="0"/>
        <w:autoSpaceDN w:val="0"/>
        <w:adjustRightInd w:val="0"/>
        <w:spacing w:after="0" w:line="240" w:lineRule="auto"/>
        <w:rPr>
          <w:rFonts w:ascii="Calibri" w:hAnsi="Calibri" w:cs="Calibri"/>
        </w:rPr>
      </w:pPr>
    </w:p>
    <w:p w:rsidR="00904DF5" w:rsidRDefault="00904DF5" w:rsidP="00904DF5">
      <w:pPr>
        <w:autoSpaceDE w:val="0"/>
        <w:autoSpaceDN w:val="0"/>
        <w:adjustRightInd w:val="0"/>
        <w:spacing w:after="0" w:line="240" w:lineRule="auto"/>
        <w:rPr>
          <w:rFonts w:ascii="Calibri" w:hAnsi="Calibri" w:cs="Calibri"/>
        </w:rPr>
      </w:pPr>
    </w:p>
    <w:p w:rsidR="00904DF5" w:rsidRDefault="00904DF5" w:rsidP="00904DF5">
      <w:pPr>
        <w:autoSpaceDE w:val="0"/>
        <w:autoSpaceDN w:val="0"/>
        <w:adjustRightInd w:val="0"/>
        <w:spacing w:after="0" w:line="240" w:lineRule="auto"/>
        <w:rPr>
          <w:rFonts w:ascii="Calibri" w:hAnsi="Calibri" w:cs="Calibri"/>
        </w:rPr>
      </w:pPr>
    </w:p>
    <w:p w:rsidR="00904DF5" w:rsidRDefault="00904DF5" w:rsidP="00904DF5">
      <w:pPr>
        <w:autoSpaceDE w:val="0"/>
        <w:autoSpaceDN w:val="0"/>
        <w:adjustRightInd w:val="0"/>
        <w:spacing w:after="0" w:line="240" w:lineRule="auto"/>
        <w:rPr>
          <w:rFonts w:ascii="Calibri" w:hAnsi="Calibri" w:cs="Calibri"/>
          <w:sz w:val="24"/>
          <w:szCs w:val="24"/>
        </w:rPr>
      </w:pPr>
      <w:r>
        <w:rPr>
          <w:rFonts w:ascii="Calibri" w:hAnsi="Calibri" w:cs="Calibri"/>
          <w:sz w:val="36"/>
          <w:szCs w:val="36"/>
        </w:rPr>
        <w:t xml:space="preserve">           </w:t>
      </w:r>
      <w:r>
        <w:rPr>
          <w:rFonts w:ascii="Calibri" w:hAnsi="Calibri" w:cs="Calibri"/>
          <w:color w:val="FF0000"/>
          <w:sz w:val="36"/>
          <w:szCs w:val="36"/>
          <w:u w:val="single"/>
        </w:rPr>
        <w:t>Rôles :</w:t>
      </w:r>
      <w:r>
        <w:rPr>
          <w:rFonts w:ascii="Calibri" w:hAnsi="Calibri" w:cs="Calibri"/>
          <w:sz w:val="24"/>
          <w:szCs w:val="24"/>
        </w:rPr>
        <w:t xml:space="preserve"> - Métabolique : Le tissu adipeux </w:t>
      </w:r>
      <w:proofErr w:type="spellStart"/>
      <w:r>
        <w:rPr>
          <w:rFonts w:ascii="Calibri" w:hAnsi="Calibri" w:cs="Calibri"/>
          <w:sz w:val="24"/>
          <w:szCs w:val="24"/>
        </w:rPr>
        <w:t>constitut</w:t>
      </w:r>
      <w:proofErr w:type="spellEnd"/>
      <w:r>
        <w:rPr>
          <w:rFonts w:ascii="Calibri" w:hAnsi="Calibri" w:cs="Calibri"/>
          <w:sz w:val="24"/>
          <w:szCs w:val="24"/>
        </w:rPr>
        <w:t xml:space="preserve"> une réserve de nutriment et d’énergie pour l’organisme</w:t>
      </w:r>
    </w:p>
    <w:p w:rsidR="00904DF5" w:rsidRDefault="00904DF5" w:rsidP="00904DF5">
      <w:pPr>
        <w:autoSpaceDE w:val="0"/>
        <w:autoSpaceDN w:val="0"/>
        <w:adjustRightInd w:val="0"/>
        <w:spacing w:after="0" w:line="240" w:lineRule="auto"/>
        <w:rPr>
          <w:rFonts w:ascii="Calibri" w:hAnsi="Calibri" w:cs="Calibri"/>
          <w:sz w:val="24"/>
          <w:szCs w:val="24"/>
        </w:rPr>
      </w:pPr>
      <w:r w:rsidRPr="00904DF5">
        <w:rPr>
          <w:rFonts w:ascii="Calibri" w:hAnsi="Calibri" w:cs="Calibri"/>
          <w:sz w:val="24"/>
          <w:szCs w:val="24"/>
        </w:rPr>
        <w:t xml:space="preserve"> </w:t>
      </w:r>
      <w:r>
        <w:rPr>
          <w:rFonts w:ascii="Calibri" w:hAnsi="Calibri" w:cs="Calibri"/>
          <w:sz w:val="24"/>
          <w:szCs w:val="24"/>
        </w:rPr>
        <w:t xml:space="preserve">                                  - </w:t>
      </w:r>
      <w:r w:rsidRPr="00904DF5">
        <w:rPr>
          <w:rFonts w:ascii="Calibri" w:hAnsi="Calibri" w:cs="Calibri"/>
          <w:sz w:val="24"/>
          <w:szCs w:val="24"/>
        </w:rPr>
        <w:t>Plastique</w:t>
      </w:r>
      <w:r>
        <w:rPr>
          <w:rFonts w:ascii="Calibri" w:hAnsi="Calibri" w:cs="Calibri"/>
          <w:sz w:val="24"/>
          <w:szCs w:val="24"/>
        </w:rPr>
        <w:t> : Le tissu adipeux modèle la silhouette en fonction de l’âge, du sexe et de l’état nutritionnel.</w:t>
      </w:r>
    </w:p>
    <w:p w:rsidR="00904DF5" w:rsidRDefault="00904DF5" w:rsidP="00904DF5">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                                   - Protection mécanique : Le tissu adipe</w:t>
      </w:r>
      <w:r w:rsidR="0094711A">
        <w:rPr>
          <w:rFonts w:ascii="Calibri" w:hAnsi="Calibri" w:cs="Calibri"/>
          <w:sz w:val="24"/>
          <w:szCs w:val="24"/>
        </w:rPr>
        <w:t>ux joue le rôle de pare chocs (</w:t>
      </w:r>
      <w:r>
        <w:rPr>
          <w:rFonts w:ascii="Calibri" w:hAnsi="Calibri" w:cs="Calibri"/>
          <w:sz w:val="24"/>
          <w:szCs w:val="24"/>
        </w:rPr>
        <w:t xml:space="preserve">rôle de protection) </w:t>
      </w:r>
    </w:p>
    <w:p w:rsidR="00904DF5" w:rsidRDefault="00904DF5" w:rsidP="00904DF5">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                                  - Thermorégulation : La graisse est isolante elle maintient la température du corps à 37</w:t>
      </w:r>
      <w:r w:rsidR="0094711A">
        <w:rPr>
          <w:rFonts w:ascii="Calibri" w:hAnsi="Calibri" w:cs="Calibri"/>
          <w:sz w:val="24"/>
          <w:szCs w:val="24"/>
        </w:rPr>
        <w:t>° C.</w:t>
      </w:r>
    </w:p>
    <w:p w:rsidR="0094711A" w:rsidRPr="00904DF5" w:rsidRDefault="0094711A" w:rsidP="00904DF5">
      <w:pPr>
        <w:autoSpaceDE w:val="0"/>
        <w:autoSpaceDN w:val="0"/>
        <w:adjustRightInd w:val="0"/>
        <w:spacing w:after="0" w:line="240" w:lineRule="auto"/>
        <w:rPr>
          <w:rFonts w:ascii="Calibri" w:hAnsi="Calibri" w:cs="Calibri"/>
          <w:sz w:val="24"/>
          <w:szCs w:val="24"/>
        </w:rPr>
      </w:pPr>
    </w:p>
    <w:p w:rsidR="00904DF5" w:rsidRDefault="00904DF5" w:rsidP="00904DF5">
      <w:pPr>
        <w:rPr>
          <w:sz w:val="24"/>
          <w:szCs w:val="24"/>
        </w:rPr>
      </w:pPr>
    </w:p>
    <w:p w:rsidR="00904DF5" w:rsidRDefault="00904DF5" w:rsidP="00904DF5">
      <w:pPr>
        <w:jc w:val="center"/>
        <w:rPr>
          <w:sz w:val="44"/>
          <w:szCs w:val="44"/>
        </w:rPr>
      </w:pPr>
    </w:p>
    <w:p w:rsidR="005511D4" w:rsidRDefault="00E577DE" w:rsidP="00904DF5">
      <w:pPr>
        <w:jc w:val="center"/>
        <w:rPr>
          <w:b/>
          <w:sz w:val="44"/>
          <w:szCs w:val="44"/>
          <w:u w:val="single"/>
        </w:rPr>
      </w:pPr>
      <w:r>
        <w:rPr>
          <w:b/>
          <w:sz w:val="44"/>
          <w:szCs w:val="44"/>
          <w:u w:val="single"/>
        </w:rPr>
        <w:lastRenderedPageBreak/>
        <w:t>Vascularisation cutanée</w:t>
      </w:r>
    </w:p>
    <w:p w:rsidR="00E577DE" w:rsidRPr="00E577DE" w:rsidRDefault="00E577DE" w:rsidP="00E577DE">
      <w:pPr>
        <w:rPr>
          <w:sz w:val="24"/>
          <w:szCs w:val="24"/>
        </w:rPr>
      </w:pPr>
      <w:r>
        <w:rPr>
          <w:color w:val="FF0000"/>
          <w:sz w:val="36"/>
          <w:szCs w:val="36"/>
          <w:u w:val="single"/>
        </w:rPr>
        <w:t>Structure :</w:t>
      </w:r>
      <w:r>
        <w:rPr>
          <w:color w:val="FF0000"/>
          <w:sz w:val="24"/>
          <w:szCs w:val="24"/>
        </w:rPr>
        <w:t xml:space="preserve">   </w:t>
      </w:r>
      <w:r>
        <w:rPr>
          <w:sz w:val="24"/>
          <w:szCs w:val="24"/>
        </w:rPr>
        <w:t>Livre</w:t>
      </w:r>
    </w:p>
    <w:p w:rsidR="00E577DE" w:rsidRDefault="00E577DE" w:rsidP="00E577DE">
      <w:pPr>
        <w:rPr>
          <w:sz w:val="24"/>
          <w:szCs w:val="24"/>
        </w:rPr>
      </w:pPr>
      <w:r>
        <w:rPr>
          <w:color w:val="FF0000"/>
          <w:sz w:val="36"/>
          <w:szCs w:val="36"/>
          <w:u w:val="single"/>
        </w:rPr>
        <w:t>Rôles </w:t>
      </w:r>
      <w:proofErr w:type="gramStart"/>
      <w:r>
        <w:rPr>
          <w:color w:val="FF0000"/>
          <w:sz w:val="36"/>
          <w:szCs w:val="36"/>
          <w:u w:val="single"/>
        </w:rPr>
        <w:t xml:space="preserve">: </w:t>
      </w:r>
      <w:r>
        <w:rPr>
          <w:color w:val="FF0000"/>
          <w:sz w:val="24"/>
          <w:szCs w:val="24"/>
        </w:rPr>
        <w:t xml:space="preserve"> </w:t>
      </w:r>
      <w:r>
        <w:rPr>
          <w:sz w:val="24"/>
          <w:szCs w:val="24"/>
        </w:rPr>
        <w:t>Rôle</w:t>
      </w:r>
      <w:proofErr w:type="gramEnd"/>
      <w:r>
        <w:rPr>
          <w:sz w:val="24"/>
          <w:szCs w:val="24"/>
        </w:rPr>
        <w:t xml:space="preserve"> dans la thermorégulation du corps et dans l’équilibre de la tension artérielle.</w:t>
      </w:r>
    </w:p>
    <w:p w:rsidR="00E577DE" w:rsidRDefault="00E577DE" w:rsidP="00E577DE">
      <w:pPr>
        <w:rPr>
          <w:sz w:val="24"/>
          <w:szCs w:val="24"/>
        </w:rPr>
      </w:pPr>
      <w:r>
        <w:rPr>
          <w:sz w:val="24"/>
          <w:szCs w:val="24"/>
        </w:rPr>
        <w:t xml:space="preserve">                    Rôle de nutrition</w:t>
      </w:r>
    </w:p>
    <w:p w:rsidR="00E577DE" w:rsidRPr="00E577DE" w:rsidRDefault="00E577DE" w:rsidP="00E577DE">
      <w:pPr>
        <w:rPr>
          <w:sz w:val="24"/>
          <w:szCs w:val="24"/>
        </w:rPr>
      </w:pPr>
      <w:r>
        <w:rPr>
          <w:sz w:val="24"/>
          <w:szCs w:val="24"/>
        </w:rPr>
        <w:t xml:space="preserve">                    Rôle de défense </w:t>
      </w:r>
    </w:p>
    <w:p w:rsidR="005511D4" w:rsidRDefault="005511D4" w:rsidP="00904DF5">
      <w:pPr>
        <w:jc w:val="center"/>
        <w:rPr>
          <w:sz w:val="44"/>
          <w:szCs w:val="44"/>
        </w:rPr>
      </w:pPr>
    </w:p>
    <w:p w:rsidR="005511D4" w:rsidRPr="00904DF5" w:rsidRDefault="005511D4" w:rsidP="005511D4">
      <w:pPr>
        <w:rPr>
          <w:sz w:val="44"/>
          <w:szCs w:val="44"/>
        </w:rPr>
      </w:pPr>
      <w:r w:rsidRPr="005511D4">
        <w:rPr>
          <w:sz w:val="44"/>
          <w:szCs w:val="44"/>
        </w:rPr>
        <w:t xml:space="preserve"> </w:t>
      </w:r>
    </w:p>
    <w:sectPr w:rsidR="005511D4" w:rsidRPr="00904D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F5B06"/>
    <w:multiLevelType w:val="hybridMultilevel"/>
    <w:tmpl w:val="072A3A6C"/>
    <w:lvl w:ilvl="0" w:tplc="C914AA84">
      <w:start w:val="1"/>
      <w:numFmt w:val="decimal"/>
      <w:lvlText w:val="%1-"/>
      <w:lvlJc w:val="left"/>
      <w:pPr>
        <w:ind w:left="1920" w:hanging="375"/>
      </w:pPr>
      <w:rPr>
        <w:rFonts w:hint="default"/>
        <w:u w:val="none"/>
      </w:rPr>
    </w:lvl>
    <w:lvl w:ilvl="1" w:tplc="040C0019" w:tentative="1">
      <w:start w:val="1"/>
      <w:numFmt w:val="lowerLetter"/>
      <w:lvlText w:val="%2."/>
      <w:lvlJc w:val="left"/>
      <w:pPr>
        <w:ind w:left="2625" w:hanging="360"/>
      </w:pPr>
    </w:lvl>
    <w:lvl w:ilvl="2" w:tplc="040C001B" w:tentative="1">
      <w:start w:val="1"/>
      <w:numFmt w:val="lowerRoman"/>
      <w:lvlText w:val="%3."/>
      <w:lvlJc w:val="right"/>
      <w:pPr>
        <w:ind w:left="3345" w:hanging="180"/>
      </w:pPr>
    </w:lvl>
    <w:lvl w:ilvl="3" w:tplc="040C000F" w:tentative="1">
      <w:start w:val="1"/>
      <w:numFmt w:val="decimal"/>
      <w:lvlText w:val="%4."/>
      <w:lvlJc w:val="left"/>
      <w:pPr>
        <w:ind w:left="4065" w:hanging="360"/>
      </w:pPr>
    </w:lvl>
    <w:lvl w:ilvl="4" w:tplc="040C0019" w:tentative="1">
      <w:start w:val="1"/>
      <w:numFmt w:val="lowerLetter"/>
      <w:lvlText w:val="%5."/>
      <w:lvlJc w:val="left"/>
      <w:pPr>
        <w:ind w:left="4785" w:hanging="360"/>
      </w:pPr>
    </w:lvl>
    <w:lvl w:ilvl="5" w:tplc="040C001B" w:tentative="1">
      <w:start w:val="1"/>
      <w:numFmt w:val="lowerRoman"/>
      <w:lvlText w:val="%6."/>
      <w:lvlJc w:val="right"/>
      <w:pPr>
        <w:ind w:left="5505" w:hanging="180"/>
      </w:pPr>
    </w:lvl>
    <w:lvl w:ilvl="6" w:tplc="040C000F" w:tentative="1">
      <w:start w:val="1"/>
      <w:numFmt w:val="decimal"/>
      <w:lvlText w:val="%7."/>
      <w:lvlJc w:val="left"/>
      <w:pPr>
        <w:ind w:left="6225" w:hanging="360"/>
      </w:pPr>
    </w:lvl>
    <w:lvl w:ilvl="7" w:tplc="040C0019" w:tentative="1">
      <w:start w:val="1"/>
      <w:numFmt w:val="lowerLetter"/>
      <w:lvlText w:val="%8."/>
      <w:lvlJc w:val="left"/>
      <w:pPr>
        <w:ind w:left="6945" w:hanging="360"/>
      </w:pPr>
    </w:lvl>
    <w:lvl w:ilvl="8" w:tplc="040C001B" w:tentative="1">
      <w:start w:val="1"/>
      <w:numFmt w:val="lowerRoman"/>
      <w:lvlText w:val="%9."/>
      <w:lvlJc w:val="right"/>
      <w:pPr>
        <w:ind w:left="7665" w:hanging="180"/>
      </w:pPr>
    </w:lvl>
  </w:abstractNum>
  <w:abstractNum w:abstractNumId="1">
    <w:nsid w:val="31D6168A"/>
    <w:multiLevelType w:val="hybridMultilevel"/>
    <w:tmpl w:val="7E3AD4E2"/>
    <w:lvl w:ilvl="0" w:tplc="F9DAA1EC">
      <w:start w:val="1"/>
      <w:numFmt w:val="bullet"/>
      <w:lvlText w:val="-"/>
      <w:lvlJc w:val="left"/>
      <w:pPr>
        <w:ind w:left="2265" w:hanging="360"/>
      </w:pPr>
      <w:rPr>
        <w:rFonts w:ascii="Calibri" w:eastAsiaTheme="minorHAnsi" w:hAnsi="Calibri" w:cs="Calibri" w:hint="default"/>
      </w:rPr>
    </w:lvl>
    <w:lvl w:ilvl="1" w:tplc="040C0003" w:tentative="1">
      <w:start w:val="1"/>
      <w:numFmt w:val="bullet"/>
      <w:lvlText w:val="o"/>
      <w:lvlJc w:val="left"/>
      <w:pPr>
        <w:ind w:left="2985" w:hanging="360"/>
      </w:pPr>
      <w:rPr>
        <w:rFonts w:ascii="Courier New" w:hAnsi="Courier New" w:cs="Courier New" w:hint="default"/>
      </w:rPr>
    </w:lvl>
    <w:lvl w:ilvl="2" w:tplc="040C0005" w:tentative="1">
      <w:start w:val="1"/>
      <w:numFmt w:val="bullet"/>
      <w:lvlText w:val=""/>
      <w:lvlJc w:val="left"/>
      <w:pPr>
        <w:ind w:left="3705" w:hanging="360"/>
      </w:pPr>
      <w:rPr>
        <w:rFonts w:ascii="Wingdings" w:hAnsi="Wingdings" w:hint="default"/>
      </w:rPr>
    </w:lvl>
    <w:lvl w:ilvl="3" w:tplc="040C0001" w:tentative="1">
      <w:start w:val="1"/>
      <w:numFmt w:val="bullet"/>
      <w:lvlText w:val=""/>
      <w:lvlJc w:val="left"/>
      <w:pPr>
        <w:ind w:left="4425" w:hanging="360"/>
      </w:pPr>
      <w:rPr>
        <w:rFonts w:ascii="Symbol" w:hAnsi="Symbol" w:hint="default"/>
      </w:rPr>
    </w:lvl>
    <w:lvl w:ilvl="4" w:tplc="040C0003" w:tentative="1">
      <w:start w:val="1"/>
      <w:numFmt w:val="bullet"/>
      <w:lvlText w:val="o"/>
      <w:lvlJc w:val="left"/>
      <w:pPr>
        <w:ind w:left="5145" w:hanging="360"/>
      </w:pPr>
      <w:rPr>
        <w:rFonts w:ascii="Courier New" w:hAnsi="Courier New" w:cs="Courier New" w:hint="default"/>
      </w:rPr>
    </w:lvl>
    <w:lvl w:ilvl="5" w:tplc="040C0005" w:tentative="1">
      <w:start w:val="1"/>
      <w:numFmt w:val="bullet"/>
      <w:lvlText w:val=""/>
      <w:lvlJc w:val="left"/>
      <w:pPr>
        <w:ind w:left="5865" w:hanging="360"/>
      </w:pPr>
      <w:rPr>
        <w:rFonts w:ascii="Wingdings" w:hAnsi="Wingdings" w:hint="default"/>
      </w:rPr>
    </w:lvl>
    <w:lvl w:ilvl="6" w:tplc="040C0001" w:tentative="1">
      <w:start w:val="1"/>
      <w:numFmt w:val="bullet"/>
      <w:lvlText w:val=""/>
      <w:lvlJc w:val="left"/>
      <w:pPr>
        <w:ind w:left="6585" w:hanging="360"/>
      </w:pPr>
      <w:rPr>
        <w:rFonts w:ascii="Symbol" w:hAnsi="Symbol" w:hint="default"/>
      </w:rPr>
    </w:lvl>
    <w:lvl w:ilvl="7" w:tplc="040C0003" w:tentative="1">
      <w:start w:val="1"/>
      <w:numFmt w:val="bullet"/>
      <w:lvlText w:val="o"/>
      <w:lvlJc w:val="left"/>
      <w:pPr>
        <w:ind w:left="7305" w:hanging="360"/>
      </w:pPr>
      <w:rPr>
        <w:rFonts w:ascii="Courier New" w:hAnsi="Courier New" w:cs="Courier New" w:hint="default"/>
      </w:rPr>
    </w:lvl>
    <w:lvl w:ilvl="8" w:tplc="040C0005" w:tentative="1">
      <w:start w:val="1"/>
      <w:numFmt w:val="bullet"/>
      <w:lvlText w:val=""/>
      <w:lvlJc w:val="left"/>
      <w:pPr>
        <w:ind w:left="8025" w:hanging="360"/>
      </w:pPr>
      <w:rPr>
        <w:rFonts w:ascii="Wingdings" w:hAnsi="Wingdings" w:hint="default"/>
      </w:rPr>
    </w:lvl>
  </w:abstractNum>
  <w:abstractNum w:abstractNumId="2">
    <w:nsid w:val="4DF2122E"/>
    <w:multiLevelType w:val="hybridMultilevel"/>
    <w:tmpl w:val="A74A6786"/>
    <w:lvl w:ilvl="0" w:tplc="5F0EF48E">
      <w:numFmt w:val="bullet"/>
      <w:lvlText w:val="-"/>
      <w:lvlJc w:val="left"/>
      <w:pPr>
        <w:ind w:left="780" w:hanging="360"/>
      </w:pPr>
      <w:rPr>
        <w:rFonts w:ascii="Calibri" w:eastAsiaTheme="minorHAnsi" w:hAnsi="Calibri" w:cstheme="minorBidi"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nsid w:val="51A57D23"/>
    <w:multiLevelType w:val="hybridMultilevel"/>
    <w:tmpl w:val="FFC83CCE"/>
    <w:lvl w:ilvl="0" w:tplc="8B20F71E">
      <w:start w:val="1"/>
      <w:numFmt w:val="decimal"/>
      <w:lvlText w:val="%1-"/>
      <w:lvlJc w:val="left"/>
      <w:pPr>
        <w:ind w:left="435" w:hanging="360"/>
      </w:pPr>
      <w:rPr>
        <w:rFonts w:hint="default"/>
      </w:rPr>
    </w:lvl>
    <w:lvl w:ilvl="1" w:tplc="040C0019" w:tentative="1">
      <w:start w:val="1"/>
      <w:numFmt w:val="lowerLetter"/>
      <w:lvlText w:val="%2."/>
      <w:lvlJc w:val="left"/>
      <w:pPr>
        <w:ind w:left="1155" w:hanging="360"/>
      </w:pPr>
    </w:lvl>
    <w:lvl w:ilvl="2" w:tplc="040C001B" w:tentative="1">
      <w:start w:val="1"/>
      <w:numFmt w:val="lowerRoman"/>
      <w:lvlText w:val="%3."/>
      <w:lvlJc w:val="right"/>
      <w:pPr>
        <w:ind w:left="1875" w:hanging="180"/>
      </w:pPr>
    </w:lvl>
    <w:lvl w:ilvl="3" w:tplc="040C000F" w:tentative="1">
      <w:start w:val="1"/>
      <w:numFmt w:val="decimal"/>
      <w:lvlText w:val="%4."/>
      <w:lvlJc w:val="left"/>
      <w:pPr>
        <w:ind w:left="2595" w:hanging="360"/>
      </w:pPr>
    </w:lvl>
    <w:lvl w:ilvl="4" w:tplc="040C0019" w:tentative="1">
      <w:start w:val="1"/>
      <w:numFmt w:val="lowerLetter"/>
      <w:lvlText w:val="%5."/>
      <w:lvlJc w:val="left"/>
      <w:pPr>
        <w:ind w:left="3315" w:hanging="360"/>
      </w:pPr>
    </w:lvl>
    <w:lvl w:ilvl="5" w:tplc="040C001B" w:tentative="1">
      <w:start w:val="1"/>
      <w:numFmt w:val="lowerRoman"/>
      <w:lvlText w:val="%6."/>
      <w:lvlJc w:val="right"/>
      <w:pPr>
        <w:ind w:left="4035" w:hanging="180"/>
      </w:pPr>
    </w:lvl>
    <w:lvl w:ilvl="6" w:tplc="040C000F" w:tentative="1">
      <w:start w:val="1"/>
      <w:numFmt w:val="decimal"/>
      <w:lvlText w:val="%7."/>
      <w:lvlJc w:val="left"/>
      <w:pPr>
        <w:ind w:left="4755" w:hanging="360"/>
      </w:pPr>
    </w:lvl>
    <w:lvl w:ilvl="7" w:tplc="040C0019" w:tentative="1">
      <w:start w:val="1"/>
      <w:numFmt w:val="lowerLetter"/>
      <w:lvlText w:val="%8."/>
      <w:lvlJc w:val="left"/>
      <w:pPr>
        <w:ind w:left="5475" w:hanging="360"/>
      </w:pPr>
    </w:lvl>
    <w:lvl w:ilvl="8" w:tplc="040C001B" w:tentative="1">
      <w:start w:val="1"/>
      <w:numFmt w:val="lowerRoman"/>
      <w:lvlText w:val="%9."/>
      <w:lvlJc w:val="right"/>
      <w:pPr>
        <w:ind w:left="6195" w:hanging="180"/>
      </w:pPr>
    </w:lvl>
  </w:abstractNum>
  <w:abstractNum w:abstractNumId="4">
    <w:nsid w:val="62CA1A5D"/>
    <w:multiLevelType w:val="hybridMultilevel"/>
    <w:tmpl w:val="7BEA2166"/>
    <w:lvl w:ilvl="0" w:tplc="E4F87E36">
      <w:numFmt w:val="bullet"/>
      <w:lvlText w:val="-"/>
      <w:lvlJc w:val="left"/>
      <w:pPr>
        <w:ind w:left="1140" w:hanging="360"/>
      </w:pPr>
      <w:rPr>
        <w:rFonts w:ascii="Calibri" w:eastAsiaTheme="minorHAnsi" w:hAnsi="Calibri" w:cstheme="minorBidi"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5">
    <w:nsid w:val="69A06873"/>
    <w:multiLevelType w:val="hybridMultilevel"/>
    <w:tmpl w:val="20909192"/>
    <w:lvl w:ilvl="0" w:tplc="2EF826CE">
      <w:numFmt w:val="bullet"/>
      <w:lvlText w:val="-"/>
      <w:lvlJc w:val="left"/>
      <w:pPr>
        <w:ind w:left="420" w:hanging="360"/>
      </w:pPr>
      <w:rPr>
        <w:rFonts w:ascii="Calibri" w:eastAsiaTheme="minorHAnsi" w:hAnsi="Calibri" w:cstheme="minorBidi"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812"/>
    <w:rsid w:val="001E30FA"/>
    <w:rsid w:val="001F2078"/>
    <w:rsid w:val="0039681A"/>
    <w:rsid w:val="005511D4"/>
    <w:rsid w:val="006B3353"/>
    <w:rsid w:val="00904DF5"/>
    <w:rsid w:val="00935812"/>
    <w:rsid w:val="0094711A"/>
    <w:rsid w:val="00AE2C70"/>
    <w:rsid w:val="00E577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358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35812"/>
    <w:rPr>
      <w:rFonts w:ascii="Tahoma" w:hAnsi="Tahoma" w:cs="Tahoma"/>
      <w:sz w:val="16"/>
      <w:szCs w:val="16"/>
    </w:rPr>
  </w:style>
  <w:style w:type="paragraph" w:styleId="Paragraphedeliste">
    <w:name w:val="List Paragraph"/>
    <w:basedOn w:val="Normal"/>
    <w:uiPriority w:val="34"/>
    <w:qFormat/>
    <w:rsid w:val="009358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358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35812"/>
    <w:rPr>
      <w:rFonts w:ascii="Tahoma" w:hAnsi="Tahoma" w:cs="Tahoma"/>
      <w:sz w:val="16"/>
      <w:szCs w:val="16"/>
    </w:rPr>
  </w:style>
  <w:style w:type="paragraph" w:styleId="Paragraphedeliste">
    <w:name w:val="List Paragraph"/>
    <w:basedOn w:val="Normal"/>
    <w:uiPriority w:val="34"/>
    <w:qFormat/>
    <w:rsid w:val="0093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501</Words>
  <Characters>2757</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2013-05-10T09:55:00Z</dcterms:created>
  <dcterms:modified xsi:type="dcterms:W3CDTF">2013-05-28T19:28:00Z</dcterms:modified>
</cp:coreProperties>
</file>